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7D92" w14:textId="0A651483" w:rsidR="00375E2B" w:rsidRPr="00D73981" w:rsidRDefault="00917E3F" w:rsidP="00F10A3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Załącznik numer </w:t>
      </w:r>
      <w:r w:rsidR="00D358B9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do Porozumienia - </w:t>
      </w:r>
      <w:r w:rsidR="00E2058F" w:rsidRPr="00E2058F">
        <w:rPr>
          <w:b/>
          <w:sz w:val="28"/>
          <w:szCs w:val="28"/>
        </w:rPr>
        <w:t>Wymagania i koszty kwalifikowane w</w:t>
      </w:r>
      <w:r w:rsidR="00D139E6">
        <w:rPr>
          <w:b/>
          <w:sz w:val="28"/>
          <w:szCs w:val="28"/>
        </w:rPr>
        <w:t> </w:t>
      </w:r>
      <w:r w:rsidR="00E2058F" w:rsidRPr="00E2058F">
        <w:rPr>
          <w:b/>
          <w:sz w:val="28"/>
          <w:szCs w:val="28"/>
        </w:rPr>
        <w:t xml:space="preserve">ramach zadań punktu konsultacyjno-informacyjnego </w:t>
      </w:r>
    </w:p>
    <w:p w14:paraId="7A2C2274" w14:textId="3E579F28" w:rsidR="00375E2B" w:rsidRDefault="00375E2B" w:rsidP="00375E2B">
      <w:pPr>
        <w:jc w:val="both"/>
      </w:pPr>
      <w:r>
        <w:t xml:space="preserve">Warunkiem skorzystania z dofinansowania jest pisemne zgłoszenie </w:t>
      </w:r>
      <w:r w:rsidR="00121428">
        <w:t>g</w:t>
      </w:r>
      <w:r>
        <w:t>miny</w:t>
      </w:r>
      <w:r w:rsidR="00CA4FB3">
        <w:t xml:space="preserve"> </w:t>
      </w:r>
      <w:r>
        <w:t xml:space="preserve">do właściwego wfośigw </w:t>
      </w:r>
      <w:r w:rsidR="003C1DAF">
        <w:t>w</w:t>
      </w:r>
      <w:r w:rsidR="00D139E6">
        <w:t> </w:t>
      </w:r>
      <w:r w:rsidR="003C1DAF">
        <w:t xml:space="preserve">terminie </w:t>
      </w:r>
      <w:r>
        <w:t xml:space="preserve">do </w:t>
      </w:r>
      <w:r w:rsidR="006F4CAA">
        <w:t xml:space="preserve">15 czerwca </w:t>
      </w:r>
      <w:r>
        <w:t>2021r. oraz zawarcie</w:t>
      </w:r>
      <w:r w:rsidR="003C1DAF">
        <w:t xml:space="preserve"> do </w:t>
      </w:r>
      <w:r w:rsidR="006F4CAA">
        <w:t>15 lipca</w:t>
      </w:r>
      <w:r w:rsidR="003C1DAF">
        <w:t xml:space="preserve"> 2021 r. </w:t>
      </w:r>
      <w:r w:rsidR="00874023">
        <w:t>P</w:t>
      </w:r>
      <w:r>
        <w:t>orozumienia lub aneksu do</w:t>
      </w:r>
      <w:r w:rsidR="00D139E6">
        <w:t> </w:t>
      </w:r>
      <w:r w:rsidR="00874023">
        <w:t xml:space="preserve">Porozumienia w zakresie dotyczącym punktu </w:t>
      </w:r>
      <w:r w:rsidR="00874023" w:rsidRPr="00874023">
        <w:t>konsultacyjno-informacyjnego</w:t>
      </w:r>
      <w:r w:rsidR="006F4CAA">
        <w:t>.</w:t>
      </w:r>
    </w:p>
    <w:p w14:paraId="47EB4A6C" w14:textId="1B5DC9FF" w:rsidR="00CA4FB3" w:rsidRDefault="00CA4FB3" w:rsidP="00375E2B">
      <w:pPr>
        <w:jc w:val="both"/>
      </w:pPr>
      <w:r>
        <w:t xml:space="preserve">Gminy, które mają już zawarte porozumienia </w:t>
      </w:r>
      <w:r w:rsidR="0033051E">
        <w:t>z</w:t>
      </w:r>
      <w:r>
        <w:t xml:space="preserve"> wfośigw nie </w:t>
      </w:r>
      <w:r w:rsidR="00E904DE">
        <w:t>mus</w:t>
      </w:r>
      <w:r w:rsidR="0033051E">
        <w:t>zą</w:t>
      </w:r>
      <w:r>
        <w:t xml:space="preserve"> dokonywać</w:t>
      </w:r>
      <w:r w:rsidR="006F4CAA">
        <w:t xml:space="preserve"> powyższego</w:t>
      </w:r>
      <w:r>
        <w:t xml:space="preserve"> zgłoszenia</w:t>
      </w:r>
      <w:r w:rsidR="006F4CAA">
        <w:t>.</w:t>
      </w:r>
    </w:p>
    <w:p w14:paraId="0A32A2DF" w14:textId="5502F1D9" w:rsidR="00375E2B" w:rsidRDefault="00375E2B" w:rsidP="00375E2B">
      <w:pPr>
        <w:jc w:val="both"/>
      </w:pPr>
      <w:r>
        <w:t>Ś</w:t>
      </w:r>
      <w:r w:rsidRPr="00375E2B">
        <w:t xml:space="preserve">rodki </w:t>
      </w:r>
      <w:r w:rsidR="003C1DAF">
        <w:t xml:space="preserve">w kwocie do 30 000 zł </w:t>
      </w:r>
      <w:r w:rsidRPr="00375E2B">
        <w:t xml:space="preserve">na uruchomienie i prowadzenie punktu </w:t>
      </w:r>
      <w:r w:rsidR="00571B32">
        <w:t>konsultacyjno-</w:t>
      </w:r>
      <w:r w:rsidRPr="00375E2B">
        <w:t>informacyjn</w:t>
      </w:r>
      <w:r w:rsidR="00571B32">
        <w:t>ego</w:t>
      </w:r>
      <w:r w:rsidRPr="00375E2B">
        <w:t xml:space="preserve">- </w:t>
      </w:r>
      <w:r w:rsidR="00874023">
        <w:t xml:space="preserve">– będą </w:t>
      </w:r>
      <w:r w:rsidR="003C1DAF">
        <w:t xml:space="preserve"> przekazywane </w:t>
      </w:r>
      <w:r w:rsidRPr="00874023">
        <w:t xml:space="preserve">przez rok od dnia </w:t>
      </w:r>
      <w:r w:rsidR="00874023" w:rsidRPr="00874023">
        <w:t>wejścia w życie postanowień Porozumienia dotyczących punktu konsultacyjno-informacyjnego</w:t>
      </w:r>
      <w:r w:rsidRPr="00874023">
        <w:t>,</w:t>
      </w:r>
      <w:r w:rsidRPr="00375E2B">
        <w:t xml:space="preserve"> koszty kwalifikowane z zakresu uruchomienia i prowadzenia punktu mogą być ponoszone od 1 kwietnia 2021r</w:t>
      </w:r>
      <w:r w:rsidR="00874023">
        <w:t>.</w:t>
      </w:r>
    </w:p>
    <w:p w14:paraId="539EF9AF" w14:textId="034EC4E0" w:rsidR="00375E2B" w:rsidRPr="00375E2B" w:rsidRDefault="00375E2B" w:rsidP="00375E2B">
      <w:pPr>
        <w:rPr>
          <w:b/>
          <w:sz w:val="24"/>
          <w:szCs w:val="24"/>
        </w:rPr>
      </w:pPr>
      <w:r w:rsidRPr="00375E2B">
        <w:rPr>
          <w:b/>
          <w:sz w:val="24"/>
          <w:szCs w:val="24"/>
        </w:rPr>
        <w:t xml:space="preserve">Warunki </w:t>
      </w:r>
      <w:r>
        <w:rPr>
          <w:b/>
          <w:sz w:val="24"/>
          <w:szCs w:val="24"/>
        </w:rPr>
        <w:t>u</w:t>
      </w:r>
      <w:r w:rsidRPr="00375E2B">
        <w:rPr>
          <w:b/>
          <w:sz w:val="24"/>
          <w:szCs w:val="24"/>
        </w:rPr>
        <w:t>ruchomieni</w:t>
      </w:r>
      <w:r w:rsidR="003C1DAF">
        <w:rPr>
          <w:b/>
          <w:sz w:val="24"/>
          <w:szCs w:val="24"/>
        </w:rPr>
        <w:t>a</w:t>
      </w:r>
      <w:r w:rsidRPr="00375E2B">
        <w:rPr>
          <w:b/>
          <w:sz w:val="24"/>
          <w:szCs w:val="24"/>
        </w:rPr>
        <w:t xml:space="preserve"> i</w:t>
      </w:r>
      <w:r w:rsidRPr="00B36188">
        <w:rPr>
          <w:b/>
          <w:sz w:val="24"/>
          <w:szCs w:val="24"/>
        </w:rPr>
        <w:t xml:space="preserve"> prowadzeni</w:t>
      </w:r>
      <w:r w:rsidR="003C1DAF">
        <w:rPr>
          <w:b/>
          <w:sz w:val="24"/>
          <w:szCs w:val="24"/>
        </w:rPr>
        <w:t>a</w:t>
      </w:r>
      <w:r w:rsidRPr="00B361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707422">
        <w:rPr>
          <w:b/>
          <w:sz w:val="24"/>
          <w:szCs w:val="24"/>
        </w:rPr>
        <w:t>unkt</w:t>
      </w:r>
      <w:r>
        <w:rPr>
          <w:b/>
          <w:sz w:val="24"/>
          <w:szCs w:val="24"/>
        </w:rPr>
        <w:t>u</w:t>
      </w:r>
      <w:r w:rsidRPr="00707422">
        <w:rPr>
          <w:b/>
          <w:sz w:val="24"/>
          <w:szCs w:val="24"/>
        </w:rPr>
        <w:t xml:space="preserve"> konsultacyjn</w:t>
      </w:r>
      <w:r>
        <w:rPr>
          <w:b/>
          <w:sz w:val="24"/>
          <w:szCs w:val="24"/>
        </w:rPr>
        <w:t>o-informacyjne</w:t>
      </w:r>
      <w:r w:rsidR="003C1DAF">
        <w:rPr>
          <w:b/>
          <w:sz w:val="24"/>
          <w:szCs w:val="24"/>
        </w:rPr>
        <w:t>go</w:t>
      </w:r>
      <w:r>
        <w:rPr>
          <w:b/>
          <w:sz w:val="24"/>
          <w:szCs w:val="24"/>
        </w:rPr>
        <w:t xml:space="preserve"> w </w:t>
      </w:r>
      <w:r w:rsidR="00121428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mi</w:t>
      </w:r>
      <w:r w:rsidR="008F532B">
        <w:rPr>
          <w:b/>
          <w:sz w:val="24"/>
          <w:szCs w:val="24"/>
        </w:rPr>
        <w:t>ni</w:t>
      </w:r>
      <w:r w:rsidR="003C1DAF">
        <w:rPr>
          <w:b/>
          <w:sz w:val="24"/>
          <w:szCs w:val="24"/>
        </w:rPr>
        <w:t>e</w:t>
      </w:r>
      <w:r>
        <w:rPr>
          <w:rFonts w:eastAsia="Times New Roman"/>
        </w:rPr>
        <w:t xml:space="preserve">. </w:t>
      </w:r>
    </w:p>
    <w:p w14:paraId="559AD7DA" w14:textId="6666AAF4" w:rsidR="007B107B" w:rsidRDefault="007B107B" w:rsidP="00D139E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Gmina może zlecić prowadzenie punktu konsultacyjno-informacyjnego lub części działań wskazanych w zakresie funkcjonowania tego punktu zewnętrznemu wykonawcy, działając zgodnie z obowiązującymi przepisami, w tym w szczególności z Ustawą Prawo </w:t>
      </w:r>
      <w:r w:rsidR="00E904DE">
        <w:rPr>
          <w:rFonts w:eastAsia="Times New Roman"/>
        </w:rPr>
        <w:t>z</w:t>
      </w:r>
      <w:r>
        <w:rPr>
          <w:rFonts w:eastAsia="Times New Roman"/>
        </w:rPr>
        <w:t xml:space="preserve">amówień </w:t>
      </w:r>
      <w:r w:rsidR="00E904DE">
        <w:rPr>
          <w:rFonts w:eastAsia="Times New Roman"/>
        </w:rPr>
        <w:t>p</w:t>
      </w:r>
      <w:r>
        <w:rPr>
          <w:rFonts w:eastAsia="Times New Roman"/>
        </w:rPr>
        <w:t>ublicznych.</w:t>
      </w:r>
    </w:p>
    <w:p w14:paraId="72BC6F97" w14:textId="536F6294" w:rsidR="007B107B" w:rsidRPr="001B1545" w:rsidRDefault="007B107B" w:rsidP="00D139E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W przypadku gdy </w:t>
      </w:r>
      <w:r w:rsidR="00121428">
        <w:rPr>
          <w:rFonts w:eastAsia="Times New Roman"/>
        </w:rPr>
        <w:t>g</w:t>
      </w:r>
      <w:r>
        <w:rPr>
          <w:rFonts w:eastAsia="Times New Roman"/>
        </w:rPr>
        <w:t>mina realizuje prowadzenie punktu konsultacyjno-informacyjnego samodzielnie, zadania wykonywane przez osoby w nim zatrudnione powinny być wskazane w</w:t>
      </w:r>
      <w:r w:rsidR="00D139E6">
        <w:rPr>
          <w:rFonts w:eastAsia="Times New Roman"/>
        </w:rPr>
        <w:t> </w:t>
      </w:r>
      <w:r>
        <w:rPr>
          <w:rFonts w:eastAsia="Times New Roman"/>
        </w:rPr>
        <w:t>ich zakresach obowiązków.</w:t>
      </w:r>
    </w:p>
    <w:p w14:paraId="14DDA304" w14:textId="01F81E20" w:rsidR="00375E2B" w:rsidRPr="007C2C4D" w:rsidRDefault="007B107B" w:rsidP="00D139E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/>
        </w:rPr>
      </w:pPr>
      <w:r>
        <w:t xml:space="preserve">Osoby wykonujące zadania z zakresu punktu konsultacyjno-informacyjnego powinny być przeszkolone przez wfośigw w zakresie zasad i warunków Programu. </w:t>
      </w:r>
    </w:p>
    <w:p w14:paraId="15C38E46" w14:textId="11FD62F9" w:rsidR="00375E2B" w:rsidRDefault="00375E2B" w:rsidP="00D139E6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P</w:t>
      </w:r>
      <w:r w:rsidRPr="009111B3">
        <w:t xml:space="preserve">unkt </w:t>
      </w:r>
      <w:r w:rsidR="00571B32">
        <w:t>konsultacyjno-informacyjny</w:t>
      </w:r>
      <w:r w:rsidR="00571B32" w:rsidRPr="00571B32">
        <w:t xml:space="preserve"> </w:t>
      </w:r>
      <w:r w:rsidR="003C1DAF">
        <w:t xml:space="preserve">powinien być </w:t>
      </w:r>
      <w:r w:rsidRPr="009111B3">
        <w:t>czynny</w:t>
      </w:r>
      <w:r w:rsidR="003C1DAF">
        <w:t xml:space="preserve"> w dni robocze,</w:t>
      </w:r>
      <w:r w:rsidRPr="009111B3">
        <w:t xml:space="preserve"> w godzinach dogodnych dla mieszkańców ustalonych przez </w:t>
      </w:r>
      <w:r w:rsidR="00C22FEB">
        <w:t>G</w:t>
      </w:r>
      <w:r w:rsidRPr="009111B3">
        <w:t xml:space="preserve">minę, w wymiarze minimum </w:t>
      </w:r>
      <w:r>
        <w:t>10 godzin tygodniowo.</w:t>
      </w:r>
    </w:p>
    <w:p w14:paraId="40CA971D" w14:textId="69EA896F" w:rsidR="009A41EB" w:rsidRPr="007C2C4D" w:rsidRDefault="009A41EB" w:rsidP="00D139E6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W przypadku gmin, które swoją siedzibę mają na terenie jednej miejscowości dopuszcza się wspólne uruchomienie i prowadzenie punktu konsultacyjno-informacyjnego, </w:t>
      </w:r>
      <w:r w:rsidR="00E904DE">
        <w:t xml:space="preserve">zaś </w:t>
      </w:r>
      <w:r>
        <w:t>koszt</w:t>
      </w:r>
      <w:r w:rsidR="00E904DE">
        <w:t>y</w:t>
      </w:r>
      <w:r>
        <w:t xml:space="preserve"> ponoszone przez każdą z tych gmin rozliczne są odrębnie w ramach zawart</w:t>
      </w:r>
      <w:r w:rsidR="009C477D">
        <w:t>ych</w:t>
      </w:r>
      <w:r>
        <w:t xml:space="preserve"> przez </w:t>
      </w:r>
      <w:r w:rsidR="009C477D">
        <w:t xml:space="preserve">te </w:t>
      </w:r>
      <w:r>
        <w:t>gmin</w:t>
      </w:r>
      <w:r w:rsidR="009C477D">
        <w:t xml:space="preserve">y </w:t>
      </w:r>
      <w:r>
        <w:t>porozumienia z wfośigw.</w:t>
      </w:r>
    </w:p>
    <w:p w14:paraId="0A35C14A" w14:textId="64079542" w:rsidR="00375E2B" w:rsidRPr="007C2C4D" w:rsidRDefault="00375E2B" w:rsidP="00E904D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t xml:space="preserve">Zakres działań punktu </w:t>
      </w:r>
      <w:r w:rsidR="00571B32" w:rsidRPr="00571B32">
        <w:t>konsultacyjno-informacyjnego</w:t>
      </w:r>
      <w:r w:rsidR="00571B32" w:rsidRPr="00571B32" w:rsidDel="00571B32">
        <w:t xml:space="preserve"> </w:t>
      </w:r>
      <w:r>
        <w:t xml:space="preserve">dotyczy </w:t>
      </w:r>
      <w:r w:rsidR="003C1DAF">
        <w:t xml:space="preserve">co do zasady </w:t>
      </w:r>
      <w:r>
        <w:t>Programu „Czyste Powietrze”</w:t>
      </w:r>
      <w:r w:rsidR="003C1DAF">
        <w:t xml:space="preserve">. </w:t>
      </w:r>
      <w:r w:rsidR="00E904DE" w:rsidRPr="00E904DE">
        <w:t xml:space="preserve">Poniżej zostały wyszczególnione zadania punktu. </w:t>
      </w:r>
      <w:r w:rsidR="003C1DAF">
        <w:t xml:space="preserve">Istnieje również możliwość promocji </w:t>
      </w:r>
      <w:r>
        <w:t xml:space="preserve"> innych programów wdrażanych przez NFOŚiGW we współpracy wfośigw  z zakresu ochrony powietrza w których wnioskodawcami są osoby fizyczne</w:t>
      </w:r>
      <w:r w:rsidR="00874023">
        <w:t xml:space="preserve"> </w:t>
      </w:r>
      <w:r>
        <w:t>(np. pilotaże programu dla budynków wielorodzinnych i najbardziej zanieczyszczonych gmin w Polsce)</w:t>
      </w:r>
      <w:r w:rsidR="00862A25">
        <w:t xml:space="preserve"> – zakres działań w</w:t>
      </w:r>
      <w:r w:rsidR="00D139E6">
        <w:t> </w:t>
      </w:r>
      <w:r w:rsidR="00862A25">
        <w:t>tym przypadku dotyczy tylko wymienionych w pkt 1)</w:t>
      </w:r>
      <w:r w:rsidR="00E904DE">
        <w:t xml:space="preserve">, </w:t>
      </w:r>
      <w:r w:rsidR="00862A25">
        <w:t>3)</w:t>
      </w:r>
      <w:r w:rsidR="00E904DE">
        <w:t>, 4) i 5)</w:t>
      </w:r>
      <w:r>
        <w:t>:</w:t>
      </w:r>
    </w:p>
    <w:p w14:paraId="4B44EDA7" w14:textId="24B33896" w:rsidR="00A064BE" w:rsidRDefault="00476D30" w:rsidP="00D139E6">
      <w:pPr>
        <w:spacing w:before="140"/>
        <w:ind w:left="720"/>
        <w:jc w:val="both"/>
      </w:pPr>
      <w:r>
        <w:t xml:space="preserve">1) </w:t>
      </w:r>
      <w:r w:rsidR="00A064BE" w:rsidRPr="00A064BE">
        <w:t xml:space="preserve">udzielanie informacji o </w:t>
      </w:r>
      <w:r w:rsidR="00E904DE">
        <w:t>p</w:t>
      </w:r>
      <w:r w:rsidR="00A064BE" w:rsidRPr="00A064BE">
        <w:t>rogramie osobom zainteresowanym złożeniem Wniosku o</w:t>
      </w:r>
      <w:r w:rsidR="00D139E6">
        <w:t> </w:t>
      </w:r>
      <w:r w:rsidR="00A064BE" w:rsidRPr="00A064BE">
        <w:t>dofinansowanie</w:t>
      </w:r>
      <w:r w:rsidR="00375E2B">
        <w:t>,</w:t>
      </w:r>
    </w:p>
    <w:p w14:paraId="2E5DFB3B" w14:textId="77777777" w:rsidR="00375E2B" w:rsidRDefault="00476D30" w:rsidP="00476D30">
      <w:pPr>
        <w:ind w:left="720"/>
        <w:jc w:val="both"/>
      </w:pPr>
      <w:r>
        <w:t xml:space="preserve">2) </w:t>
      </w:r>
      <w:r w:rsidR="00A064BE">
        <w:t>podejmowanie działań mających na celu zidentyfikowanie budynków, których właściciele mogliby być potencjalnymi Wnioskodawcami i przedstawienie im korzyś</w:t>
      </w:r>
      <w:r>
        <w:t xml:space="preserve">ci płynących z wzięcia udziału </w:t>
      </w:r>
      <w:r w:rsidR="00A064BE">
        <w:t>w Programie</w:t>
      </w:r>
    </w:p>
    <w:p w14:paraId="667BDEEC" w14:textId="3492F568" w:rsidR="00375E2B" w:rsidRDefault="00476D30" w:rsidP="00375E2B">
      <w:pPr>
        <w:ind w:left="720"/>
        <w:jc w:val="both"/>
      </w:pPr>
      <w:r>
        <w:t xml:space="preserve">3) </w:t>
      </w:r>
      <w:r w:rsidR="00A064BE" w:rsidRPr="00A064BE">
        <w:t>wsparcie Wnioskodawców w zakresie przygotowywania Wniosków o dofinansowanie, w</w:t>
      </w:r>
      <w:r w:rsidR="00D139E6">
        <w:t> </w:t>
      </w:r>
      <w:r w:rsidR="00A064BE" w:rsidRPr="00A064BE">
        <w:t xml:space="preserve">tym pod kątem spełnienia wymagań  określonych w </w:t>
      </w:r>
      <w:r w:rsidR="00E904DE">
        <w:t>p</w:t>
      </w:r>
      <w:r w:rsidR="00E904DE" w:rsidRPr="00A064BE">
        <w:t>rogramie</w:t>
      </w:r>
      <w:r w:rsidR="00A064BE" w:rsidRPr="00A064BE">
        <w:t>, z zachowaniem należytej staranności</w:t>
      </w:r>
      <w:r w:rsidR="00375E2B">
        <w:t xml:space="preserve">, </w:t>
      </w:r>
    </w:p>
    <w:p w14:paraId="3923F16E" w14:textId="05930A89" w:rsidR="00A064BE" w:rsidRDefault="00476D30" w:rsidP="00476D30">
      <w:pPr>
        <w:ind w:left="720"/>
        <w:jc w:val="both"/>
      </w:pPr>
      <w:r>
        <w:lastRenderedPageBreak/>
        <w:t xml:space="preserve">4) </w:t>
      </w:r>
      <w:r w:rsidR="00A064BE">
        <w:t xml:space="preserve">zagwarantowanie dostępności dla Wnioskodawców przeszkolonego przez </w:t>
      </w:r>
      <w:r w:rsidR="00121428">
        <w:t xml:space="preserve">wfośigw </w:t>
      </w:r>
      <w:r w:rsidR="00A064BE">
        <w:t>pracownika</w:t>
      </w:r>
      <w:r w:rsidR="009C477D">
        <w:t xml:space="preserve"> </w:t>
      </w:r>
      <w:r w:rsidR="009C477D" w:rsidRPr="009C477D">
        <w:t>lub pracowników, którzy zapoznali się z dokumentacją programową i znają zasady programu</w:t>
      </w:r>
      <w:r w:rsidR="00A064BE">
        <w:t>, któr</w:t>
      </w:r>
      <w:r w:rsidR="009C477D">
        <w:t>zy</w:t>
      </w:r>
      <w:r w:rsidR="00A064BE">
        <w:t xml:space="preserve"> </w:t>
      </w:r>
      <w:r w:rsidR="009C477D">
        <w:t xml:space="preserve">będą </w:t>
      </w:r>
      <w:r w:rsidR="00A064BE">
        <w:t>informowa</w:t>
      </w:r>
      <w:r w:rsidR="009C477D">
        <w:t>ć</w:t>
      </w:r>
      <w:r w:rsidR="00A064BE">
        <w:t xml:space="preserve"> o Programie i pom</w:t>
      </w:r>
      <w:r>
        <w:t>aga</w:t>
      </w:r>
      <w:r w:rsidR="009C477D">
        <w:t>ć</w:t>
      </w:r>
      <w:r>
        <w:t xml:space="preserve"> przy wypełnianiu Wniosków </w:t>
      </w:r>
      <w:r w:rsidR="00A064BE">
        <w:t>o</w:t>
      </w:r>
      <w:r w:rsidR="00D139E6">
        <w:t> </w:t>
      </w:r>
      <w:r w:rsidR="00A064BE">
        <w:t>dofinansowanie</w:t>
      </w:r>
    </w:p>
    <w:p w14:paraId="7DB7A6C7" w14:textId="28F89DCE" w:rsidR="006449DB" w:rsidRDefault="00476D30" w:rsidP="00375E2B">
      <w:pPr>
        <w:ind w:left="720"/>
        <w:jc w:val="both"/>
      </w:pPr>
      <w:r>
        <w:t xml:space="preserve">5) </w:t>
      </w:r>
      <w:r w:rsidR="00A064BE" w:rsidRPr="00A064BE">
        <w:t xml:space="preserve">zapewnienie stanowiska komputerowego z dostępem do Internetu, </w:t>
      </w:r>
      <w:r w:rsidR="009C477D" w:rsidRPr="009C477D">
        <w:t xml:space="preserve">obsługiwanego przez pracownika wskazanego w pkt 4, stanowisko </w:t>
      </w:r>
      <w:r w:rsidR="00A064BE" w:rsidRPr="00A064BE">
        <w:t>spełniające wymogi bezpieczeństwa informacji i</w:t>
      </w:r>
      <w:r w:rsidR="00D139E6">
        <w:t> </w:t>
      </w:r>
      <w:r w:rsidR="00A064BE" w:rsidRPr="00A064BE">
        <w:t>zachowania poufności oraz ochrony danych osobowych, umożliwiające Wnioskodawcy złożenie Wniosku o dofinansowanie  oraz jego wydruk</w:t>
      </w:r>
    </w:p>
    <w:p w14:paraId="32F1DFCE" w14:textId="64482484" w:rsidR="00375E2B" w:rsidRDefault="00476D30" w:rsidP="00375E2B">
      <w:pPr>
        <w:ind w:left="720"/>
        <w:jc w:val="both"/>
      </w:pPr>
      <w:r>
        <w:t xml:space="preserve">6) </w:t>
      </w:r>
      <w:r w:rsidR="00375E2B">
        <w:rPr>
          <w:lang w:eastAsia="pl-PL"/>
        </w:rPr>
        <w:t xml:space="preserve">organizacja </w:t>
      </w:r>
      <w:r w:rsidR="00375E2B">
        <w:t>spotkań informujących o zasadach Programu dla mieszkańców</w:t>
      </w:r>
      <w:r w:rsidR="006449DB">
        <w:t xml:space="preserve"> - </w:t>
      </w:r>
      <w:r w:rsidR="00375E2B">
        <w:t xml:space="preserve">minimum jedno </w:t>
      </w:r>
      <w:r w:rsidR="006449DB">
        <w:t xml:space="preserve">spotkanie </w:t>
      </w:r>
      <w:r w:rsidR="00375E2B">
        <w:t xml:space="preserve">w kwartale (pierwsze powinno odbyć się w ciągu 30 dni </w:t>
      </w:r>
      <w:r w:rsidR="009C477D" w:rsidRPr="009C477D">
        <w:t xml:space="preserve">od dnia wejścia w życie postanowień zawieranego </w:t>
      </w:r>
      <w:r w:rsidR="00121428">
        <w:t>P</w:t>
      </w:r>
      <w:r w:rsidR="009C477D" w:rsidRPr="009C477D">
        <w:t>orozumienia dotyczących punktu konsultacyjno-informacyjnego</w:t>
      </w:r>
      <w:r w:rsidR="00375E2B">
        <w:t xml:space="preserve">) minimum  cztery spotkania w roku (w sytuacji </w:t>
      </w:r>
      <w:r w:rsidR="00AC226F">
        <w:t xml:space="preserve">epidemii </w:t>
      </w:r>
      <w:r w:rsidR="00375E2B">
        <w:t>dopuszczalne spotkania online)</w:t>
      </w:r>
    </w:p>
    <w:p w14:paraId="0423A952" w14:textId="6C06783F" w:rsidR="00375E2B" w:rsidRDefault="00476D30" w:rsidP="00375E2B">
      <w:pPr>
        <w:ind w:left="720"/>
        <w:jc w:val="both"/>
      </w:pPr>
      <w:r>
        <w:t xml:space="preserve">7) </w:t>
      </w:r>
      <w:r w:rsidR="00A064BE" w:rsidRPr="00A064BE">
        <w:t>wydruk i zapewnienie dostępności przynajmniej w punkcie konsultacyjno-informacyjnym</w:t>
      </w:r>
      <w:r w:rsidR="00A064BE">
        <w:t xml:space="preserve">, </w:t>
      </w:r>
      <w:r w:rsidR="00A064BE" w:rsidRPr="00A064BE">
        <w:t xml:space="preserve">materiałów informacyjnych i promocyjnych </w:t>
      </w:r>
      <w:r w:rsidR="00AC226F">
        <w:t xml:space="preserve">o </w:t>
      </w:r>
      <w:r w:rsidR="00E904DE">
        <w:t>P</w:t>
      </w:r>
      <w:r w:rsidR="00AC226F" w:rsidRPr="00A064BE">
        <w:t>rogram</w:t>
      </w:r>
      <w:r w:rsidR="00AC226F">
        <w:t>ie</w:t>
      </w:r>
      <w:r w:rsidR="00AC226F" w:rsidRPr="00A064BE">
        <w:t xml:space="preserve"> </w:t>
      </w:r>
      <w:r w:rsidR="00A064BE" w:rsidRPr="00A064BE">
        <w:t xml:space="preserve">– udostępnionych </w:t>
      </w:r>
      <w:r w:rsidR="00121428" w:rsidRPr="00A064BE">
        <w:t>g</w:t>
      </w:r>
      <w:r w:rsidR="00A064BE" w:rsidRPr="00A064BE">
        <w:t xml:space="preserve">minie przez </w:t>
      </w:r>
      <w:r w:rsidR="00121428" w:rsidRPr="00A064BE">
        <w:t>wfośigw</w:t>
      </w:r>
      <w:r w:rsidR="009C477D" w:rsidRPr="009C477D">
        <w:t xml:space="preserve"> w formie elektronicznej (opracowanych przez NFOŚiGW oraz Ministerstwo Klimatu i</w:t>
      </w:r>
      <w:r w:rsidR="00121428">
        <w:t> </w:t>
      </w:r>
      <w:r w:rsidR="009C477D" w:rsidRPr="009C477D">
        <w:t>Środowiska);</w:t>
      </w:r>
    </w:p>
    <w:p w14:paraId="67236D34" w14:textId="1F801FC2" w:rsidR="00375E2B" w:rsidRDefault="009C477D" w:rsidP="00375E2B">
      <w:pPr>
        <w:ind w:left="708"/>
        <w:jc w:val="both"/>
      </w:pPr>
      <w:r w:rsidRPr="009C477D">
        <w:t>8) przekazywanie Wnioskodawcom informacji dotyczących Programu, w tym określonych w</w:t>
      </w:r>
      <w:r w:rsidR="00D139E6">
        <w:t> </w:t>
      </w:r>
      <w:r w:rsidRPr="009C477D">
        <w:t>Programie dopuszczalnych warunkach łączenia dofinansowania przedsięwzięć z innymi programami finansowanymi ze środków publicznych, w tym w ramach regionalnych programów operacyjnych oraz z gminnymi programami ograniczania niskiej emisji (jeżeli Gmina takie realizuje)</w:t>
      </w:r>
      <w:r>
        <w:rPr>
          <w:rFonts w:ascii="Times New Roman" w:hAnsi="Times New Roman" w:cs="Times New Roman"/>
          <w:lang w:eastAsia="pl-PL"/>
        </w:rPr>
        <w:t>9</w:t>
      </w:r>
      <w:r w:rsidR="00476D30">
        <w:rPr>
          <w:rFonts w:ascii="Times New Roman" w:hAnsi="Times New Roman" w:cs="Times New Roman"/>
          <w:lang w:eastAsia="pl-PL"/>
        </w:rPr>
        <w:t xml:space="preserve">) </w:t>
      </w:r>
      <w:r w:rsidR="00375E2B">
        <w:t>wizyty  u mieszkańców, połączone z oceną obecnego źródła ciepła i</w:t>
      </w:r>
      <w:r w:rsidR="00D139E6">
        <w:t> </w:t>
      </w:r>
      <w:r w:rsidR="00375E2B">
        <w:t xml:space="preserve">potrzebą jego wymiany oraz wstępną analizą stanu budynku pod kątem termomodernizacji, w trakcie wizyt jest przedstawiana oferta </w:t>
      </w:r>
      <w:r w:rsidR="00E904DE">
        <w:t>Programu</w:t>
      </w:r>
      <w:r w:rsidR="00375E2B">
        <w:t xml:space="preserve">, wizyty mogą być realizowane w trakcie kontroli </w:t>
      </w:r>
      <w:r w:rsidR="00375E2B" w:rsidRPr="00D43C1C">
        <w:t>prowadzon</w:t>
      </w:r>
      <w:r w:rsidR="00375E2B">
        <w:t>ych</w:t>
      </w:r>
      <w:r w:rsidR="00375E2B" w:rsidRPr="00D43C1C">
        <w:t xml:space="preserve"> na podstawie art. 379 </w:t>
      </w:r>
      <w:r w:rsidR="00AC226F" w:rsidRPr="00AC226F">
        <w:t>ustawy z dnia 27 kwietnia 2001 r. Prawo ochrony środowiska</w:t>
      </w:r>
      <w:r w:rsidR="00375E2B">
        <w:t>.</w:t>
      </w:r>
    </w:p>
    <w:p w14:paraId="5521497E" w14:textId="2E905FF4" w:rsidR="00375E2B" w:rsidRDefault="009C477D" w:rsidP="00375E2B">
      <w:pPr>
        <w:ind w:left="708"/>
        <w:jc w:val="both"/>
      </w:pPr>
      <w:r>
        <w:t>10</w:t>
      </w:r>
      <w:r w:rsidR="00476D30">
        <w:t xml:space="preserve">) </w:t>
      </w:r>
      <w:r w:rsidR="00375E2B">
        <w:t xml:space="preserve">rozsyłanie materiałów informacyjnych do potencjalnych wnioskodawców </w:t>
      </w:r>
      <w:r w:rsidR="00E904DE">
        <w:t>P</w:t>
      </w:r>
      <w:r w:rsidR="00375E2B">
        <w:t xml:space="preserve">rogramu zachęcających do złożenia wniosku </w:t>
      </w:r>
      <w:r w:rsidRPr="009C477D">
        <w:t xml:space="preserve">- rozsyłanie materiałów informacyjnych </w:t>
      </w:r>
      <w:r w:rsidR="00E904DE">
        <w:t>do potencjalnych wnioskodawców P</w:t>
      </w:r>
      <w:r w:rsidRPr="009C477D">
        <w:t xml:space="preserve">rogramu zachęcających do złożenia wniosku - liczba adresów musi się równać minimum 20% liczby budynków jednorodzinnych na terenie </w:t>
      </w:r>
      <w:r w:rsidR="00121428" w:rsidRPr="009C477D">
        <w:t>g</w:t>
      </w:r>
      <w:r w:rsidRPr="009C477D">
        <w:t xml:space="preserve">miny </w:t>
      </w:r>
      <w:r w:rsidR="00E904DE">
        <w:t xml:space="preserve">w </w:t>
      </w:r>
      <w:r w:rsidRPr="009C477D">
        <w:t>roku</w:t>
      </w:r>
      <w:r w:rsidR="00E904DE">
        <w:t>, w którym prowadzony jest</w:t>
      </w:r>
      <w:r w:rsidR="00E904DE" w:rsidRPr="00E904DE">
        <w:t xml:space="preserve"> p</w:t>
      </w:r>
      <w:r w:rsidR="00E904DE">
        <w:t xml:space="preserve">unkt konsultacyjno-informacyjny. </w:t>
      </w:r>
    </w:p>
    <w:p w14:paraId="790D4C4C" w14:textId="58E4B280" w:rsidR="00375E2B" w:rsidRDefault="00476D30" w:rsidP="00375E2B">
      <w:pPr>
        <w:ind w:left="708"/>
        <w:jc w:val="both"/>
      </w:pPr>
      <w:r>
        <w:t>1</w:t>
      </w:r>
      <w:r w:rsidR="009C477D">
        <w:t>1</w:t>
      </w:r>
      <w:r>
        <w:t xml:space="preserve">) </w:t>
      </w:r>
      <w:r w:rsidR="00375E2B" w:rsidRPr="001D3D63">
        <w:t xml:space="preserve">przeprowadzanie </w:t>
      </w:r>
      <w:r w:rsidR="009C477D">
        <w:t xml:space="preserve">anonimowych </w:t>
      </w:r>
      <w:r w:rsidR="00375E2B" w:rsidRPr="001D3D63">
        <w:t>ankiet wśród mieszkańców z</w:t>
      </w:r>
      <w:r w:rsidR="00375E2B">
        <w:t xml:space="preserve"> zakresu ochrony powietrza i</w:t>
      </w:r>
      <w:r w:rsidR="00D139E6">
        <w:t> </w:t>
      </w:r>
      <w:r w:rsidR="00375E2B">
        <w:t>programów pomocowych</w:t>
      </w:r>
      <w:r w:rsidR="009C477D" w:rsidRPr="009C477D">
        <w:t xml:space="preserve">, w przypadku wystąpienia przez wfośigw z taką prośbą do </w:t>
      </w:r>
      <w:r w:rsidR="00121428" w:rsidRPr="009C477D">
        <w:t>g</w:t>
      </w:r>
      <w:r w:rsidR="009C477D" w:rsidRPr="009C477D">
        <w:t>miny oraz przekazania wzoru ankiety</w:t>
      </w:r>
      <w:r w:rsidR="009C477D">
        <w:t>;</w:t>
      </w:r>
    </w:p>
    <w:p w14:paraId="5E14CC4D" w14:textId="617A3209" w:rsidR="009C477D" w:rsidRDefault="009C477D" w:rsidP="00375E2B">
      <w:pPr>
        <w:ind w:left="708"/>
        <w:jc w:val="both"/>
      </w:pPr>
      <w:r w:rsidRPr="009C477D">
        <w:t>Wfośigw na prośbę NFOŚiGW przekaże ankiety gminie. NFOŚiGW udostępni wfośigw wzór ankiety oraz wskaże grupę docelową, której będzie ona dotyczyła</w:t>
      </w:r>
      <w:r>
        <w:t>.</w:t>
      </w:r>
    </w:p>
    <w:p w14:paraId="0E350489" w14:textId="299B719F" w:rsidR="00476D30" w:rsidRDefault="00476D30" w:rsidP="00375E2B">
      <w:pPr>
        <w:ind w:left="708"/>
        <w:jc w:val="both"/>
      </w:pPr>
      <w:r>
        <w:t>1</w:t>
      </w:r>
      <w:r w:rsidR="009C477D">
        <w:t>2</w:t>
      </w:r>
      <w:r>
        <w:t xml:space="preserve">) </w:t>
      </w:r>
      <w:r w:rsidRPr="00476D30">
        <w:t xml:space="preserve">prowadzenie innych działań mających na celu propagowanie </w:t>
      </w:r>
      <w:r w:rsidR="00E904DE">
        <w:t>P</w:t>
      </w:r>
      <w:r w:rsidRPr="00476D30">
        <w:t xml:space="preserve">rogramu </w:t>
      </w:r>
      <w:r w:rsidR="006449DB">
        <w:t>(</w:t>
      </w:r>
      <w:r w:rsidRPr="00476D30">
        <w:t xml:space="preserve">jeżeli </w:t>
      </w:r>
      <w:r w:rsidR="00121428" w:rsidRPr="00476D30">
        <w:t>g</w:t>
      </w:r>
      <w:r w:rsidRPr="00476D30">
        <w:t xml:space="preserve">mina </w:t>
      </w:r>
      <w:r w:rsidR="009C477D" w:rsidRPr="009C477D">
        <w:t>będzie widziała taką potrzebę</w:t>
      </w:r>
      <w:r w:rsidR="006449DB">
        <w:t>)</w:t>
      </w:r>
    </w:p>
    <w:p w14:paraId="22FBB83D" w14:textId="66246859" w:rsidR="00476D30" w:rsidRDefault="00476D30" w:rsidP="00476D30">
      <w:pPr>
        <w:ind w:left="708"/>
        <w:jc w:val="both"/>
      </w:pPr>
      <w:r>
        <w:t>1</w:t>
      </w:r>
      <w:r w:rsidR="009C477D">
        <w:t>3</w:t>
      </w:r>
      <w:r>
        <w:t xml:space="preserve">) przekazywanie do </w:t>
      </w:r>
      <w:r w:rsidR="00121428">
        <w:t xml:space="preserve">wfośigw </w:t>
      </w:r>
      <w:r>
        <w:t xml:space="preserve">Wniosków o dofinansowanie, składanych przez Wnioskodawców w </w:t>
      </w:r>
      <w:r w:rsidR="00121428">
        <w:t>g</w:t>
      </w:r>
      <w:r>
        <w:t>minie, niezwłocznie, lecz nie później niż 5 dni roboczych od złożenia w</w:t>
      </w:r>
      <w:r w:rsidR="00D139E6">
        <w:t> </w:t>
      </w:r>
      <w:r w:rsidR="00121428">
        <w:t>g</w:t>
      </w:r>
      <w:r>
        <w:t xml:space="preserve">minie. Wnioski o dofinansowanie przekazywane do </w:t>
      </w:r>
      <w:r w:rsidR="00121428">
        <w:t xml:space="preserve">wfośigw </w:t>
      </w:r>
      <w:r>
        <w:t xml:space="preserve">przez </w:t>
      </w:r>
      <w:r w:rsidR="00121428">
        <w:t>g</w:t>
      </w:r>
      <w:r>
        <w:t>minę powinny zawierać numer nadany przez nią. Data wpływu podpisanego Wniosku o dofinansowanie do</w:t>
      </w:r>
      <w:r w:rsidR="00D139E6">
        <w:t> </w:t>
      </w:r>
      <w:r>
        <w:t xml:space="preserve">kancelarii </w:t>
      </w:r>
      <w:r w:rsidR="00121428">
        <w:t>g</w:t>
      </w:r>
      <w:r>
        <w:t xml:space="preserve">miny (potwierdzona na pierwszej stronie dostarczonego wniosku poprzez </w:t>
      </w:r>
      <w:r>
        <w:lastRenderedPageBreak/>
        <w:t xml:space="preserve">stempel kancelarii lub potwierdzona poprzez odbiór przesyłki) stanowi datę złożenia wniosku do </w:t>
      </w:r>
      <w:r w:rsidR="00121428">
        <w:t xml:space="preserve">wfośigw </w:t>
      </w:r>
      <w:r>
        <w:t>w</w:t>
      </w:r>
      <w:r w:rsidR="00121428">
        <w:t> </w:t>
      </w:r>
      <w:r>
        <w:t>rozumieniu Programu</w:t>
      </w:r>
      <w:r w:rsidR="00E904DE">
        <w:t>,</w:t>
      </w:r>
    </w:p>
    <w:p w14:paraId="2DD7C60A" w14:textId="69AB93C3" w:rsidR="00476D30" w:rsidRDefault="00476D30" w:rsidP="00476D30">
      <w:pPr>
        <w:ind w:left="708"/>
        <w:jc w:val="both"/>
      </w:pPr>
      <w:r>
        <w:t>1</w:t>
      </w:r>
      <w:r w:rsidR="009C477D">
        <w:t>4</w:t>
      </w:r>
      <w:r>
        <w:t>) pomoc Wnioskodawcom przy rozliczeniu przyznanego dofinansowania, w tym przy poprawnym wypełnianiu wniosku o płatność oraz kompletowaniu wymaganych załączników.</w:t>
      </w:r>
    </w:p>
    <w:p w14:paraId="49D54B38" w14:textId="3C5483A5" w:rsidR="00375E2B" w:rsidRDefault="006449DB" w:rsidP="00D139E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Podstawę rozliczenia realizacji przez </w:t>
      </w:r>
      <w:r w:rsidR="00121428">
        <w:t xml:space="preserve">gminę zadań w punkcie stanowią sprawozdania  sporządzane i przekazywane do wfośigw przez gminę </w:t>
      </w:r>
      <w:r>
        <w:t>w ujęciu kwartalnym</w:t>
      </w:r>
      <w:r w:rsidR="00375E2B">
        <w:t xml:space="preserve">, które powinny zawierać </w:t>
      </w:r>
      <w:r>
        <w:t xml:space="preserve">informację o </w:t>
      </w:r>
      <w:r w:rsidR="00375E2B">
        <w:t>czas</w:t>
      </w:r>
      <w:r>
        <w:t>ie</w:t>
      </w:r>
      <w:r w:rsidR="00375E2B">
        <w:t xml:space="preserve"> otwarcia punktu </w:t>
      </w:r>
      <w:r w:rsidR="00571B32" w:rsidRPr="00571B32">
        <w:t xml:space="preserve">konsultacyjno-informacyjnego </w:t>
      </w:r>
      <w:r w:rsidR="00375E2B">
        <w:t xml:space="preserve">(liczba godzin tygodniowo), liczbę udzielonych konsultacji, liczbę </w:t>
      </w:r>
      <w:r>
        <w:t xml:space="preserve">wniosków </w:t>
      </w:r>
      <w:r w:rsidR="00375E2B">
        <w:t>złożonych za pośrednictwem punktu konsultacyjn</w:t>
      </w:r>
      <w:r w:rsidR="00571B32">
        <w:t>o-informacyjnego</w:t>
      </w:r>
      <w:r w:rsidR="00375E2B">
        <w:t>, liczbę przeprowadzonych wizyt oraz spotkań, informację o dystrybucji materiałów informacyjnych, występujące problemy, które blokują złożenie wniosków o dofinansowanie przez mieszkańców, liczbę przeprowadzonych ankiet.</w:t>
      </w:r>
    </w:p>
    <w:p w14:paraId="16B3782A" w14:textId="4F969154" w:rsidR="00375E2B" w:rsidRDefault="00375E2B" w:rsidP="00D139E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W </w:t>
      </w:r>
      <w:r w:rsidR="006449DB">
        <w:t xml:space="preserve">rozliczeniu za ostatni kwartał </w:t>
      </w:r>
      <w:r>
        <w:t>należy podać  podsumowanie działań przeprowadzonych w</w:t>
      </w:r>
      <w:r w:rsidR="00D139E6">
        <w:t> </w:t>
      </w:r>
      <w:r>
        <w:t>ramach pracy punktu</w:t>
      </w:r>
      <w:r w:rsidR="00571B32">
        <w:t xml:space="preserve"> </w:t>
      </w:r>
      <w:r w:rsidR="00571B32" w:rsidRPr="00571B32">
        <w:t>konsultacyjno-informacyjnego</w:t>
      </w:r>
      <w:r w:rsidR="006449DB">
        <w:t xml:space="preserve"> w całym roku</w:t>
      </w:r>
      <w:r w:rsidR="00571B32">
        <w:t>,</w:t>
      </w:r>
      <w:r>
        <w:t xml:space="preserve"> ich ocenę oraz osiągnięte efekty, które będą stanowił</w:t>
      </w:r>
      <w:r w:rsidR="006449DB">
        <w:t>y</w:t>
      </w:r>
      <w:r>
        <w:t xml:space="preserve"> potwierdzenie realizacji porozumienia w tym zakresie,.</w:t>
      </w:r>
    </w:p>
    <w:p w14:paraId="7E15AE68" w14:textId="3AC40CE8" w:rsidR="0003701E" w:rsidRDefault="0003701E" w:rsidP="00D139E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W celu rozliczenia kosztów kwalifikowany</w:t>
      </w:r>
      <w:r w:rsidR="006449DB">
        <w:t>ch</w:t>
      </w:r>
      <w:r>
        <w:t xml:space="preserve"> </w:t>
      </w:r>
      <w:r w:rsidR="006449DB">
        <w:t xml:space="preserve">Gmina </w:t>
      </w:r>
      <w:r>
        <w:t xml:space="preserve">oprócz sprawozdań </w:t>
      </w:r>
      <w:r w:rsidR="00E904DE">
        <w:t>w</w:t>
      </w:r>
      <w:r>
        <w:t xml:space="preserve">skazanych </w:t>
      </w:r>
      <w:r w:rsidR="00E904DE">
        <w:t xml:space="preserve">w </w:t>
      </w:r>
      <w:r>
        <w:t xml:space="preserve">pkt </w:t>
      </w:r>
      <w:r w:rsidR="009C477D">
        <w:t>7</w:t>
      </w:r>
      <w:r w:rsidR="00D139E6">
        <w:t> </w:t>
      </w:r>
      <w:r>
        <w:t>i</w:t>
      </w:r>
      <w:r w:rsidR="00D139E6">
        <w:t> </w:t>
      </w:r>
      <w:r w:rsidR="009C477D">
        <w:t>8</w:t>
      </w:r>
      <w:r w:rsidR="00D139E6">
        <w:t xml:space="preserve"> </w:t>
      </w:r>
      <w:r>
        <w:t>przedstawia zestawienie poniesionych kosztów kwalifikowanych zawierające kwotę tych kosztów oraz informacje o dokumentach źródłowych na podstawie których zostały ustalone</w:t>
      </w:r>
      <w:r w:rsidR="000F7BEC">
        <w:t>, przy czym</w:t>
      </w:r>
      <w:r w:rsidR="008B7C1C" w:rsidRPr="008B7C1C">
        <w:t xml:space="preserve"> nie jest wymagane dołączenie tych dokumentów. Dokumenty źródłowe gmina będzie miała obowiązek udostępnić w przypadku kontroli, którą </w:t>
      </w:r>
      <w:r w:rsidR="000F7BEC">
        <w:t>może</w:t>
      </w:r>
      <w:r w:rsidR="008B7C1C" w:rsidRPr="008B7C1C">
        <w:t xml:space="preserve"> przeprowadzić wfośigw</w:t>
      </w:r>
      <w:r>
        <w:t>.</w:t>
      </w:r>
    </w:p>
    <w:p w14:paraId="20D0D31B" w14:textId="72E2B428" w:rsidR="00BC542A" w:rsidRDefault="00121428" w:rsidP="00D139E6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8B7C1C">
        <w:t>Wfośigw</w:t>
      </w:r>
      <w:r w:rsidR="008B7C1C" w:rsidRPr="008B7C1C">
        <w:t xml:space="preserve"> może dokonać kontroli dokumentów oraz kontroli na miejscu w zakresie realizacji Porozumienia przez </w:t>
      </w:r>
      <w:r w:rsidRPr="008B7C1C">
        <w:t>g</w:t>
      </w:r>
      <w:r w:rsidR="008B7C1C" w:rsidRPr="008B7C1C">
        <w:t xml:space="preserve">minę. Podczas kontroli </w:t>
      </w:r>
      <w:r w:rsidRPr="008B7C1C">
        <w:t xml:space="preserve">wfośigw </w:t>
      </w:r>
      <w:r w:rsidR="008B7C1C" w:rsidRPr="008B7C1C">
        <w:t xml:space="preserve">dokona weryfikacji wybranych dokumentów źródłowych. Gmina ma obowiązek udostępnić wskazane przez </w:t>
      </w:r>
      <w:r w:rsidRPr="008B7C1C">
        <w:t xml:space="preserve">wfośigw </w:t>
      </w:r>
      <w:r w:rsidR="008B7C1C" w:rsidRPr="008B7C1C">
        <w:t xml:space="preserve">dokumenty oraz miejsce realizacji zadań </w:t>
      </w:r>
      <w:r w:rsidR="008B7C1C">
        <w:t xml:space="preserve">z zakresu porozumienia </w:t>
      </w:r>
      <w:r w:rsidR="00BC542A" w:rsidRPr="00BC542A">
        <w:t xml:space="preserve">Podczas kontroli </w:t>
      </w:r>
      <w:r w:rsidR="005713AD" w:rsidRPr="00BC542A">
        <w:t>weryfik</w:t>
      </w:r>
      <w:r w:rsidR="005713AD">
        <w:t>owane będą</w:t>
      </w:r>
      <w:r w:rsidR="005713AD" w:rsidRPr="00BC542A">
        <w:t xml:space="preserve"> wybran</w:t>
      </w:r>
      <w:r w:rsidR="005713AD">
        <w:t>e</w:t>
      </w:r>
      <w:r w:rsidR="005713AD" w:rsidRPr="00BC542A">
        <w:t xml:space="preserve"> dokument</w:t>
      </w:r>
      <w:r w:rsidR="005713AD">
        <w:t>y</w:t>
      </w:r>
      <w:r w:rsidR="005713AD" w:rsidRPr="00BC542A">
        <w:t xml:space="preserve"> źródłow</w:t>
      </w:r>
      <w:r w:rsidR="005713AD">
        <w:t>e</w:t>
      </w:r>
      <w:r w:rsidR="00BC542A" w:rsidRPr="00BC542A">
        <w:t>.</w:t>
      </w:r>
      <w:r w:rsidR="008B7C1C" w:rsidRPr="008B7C1C">
        <w:t xml:space="preserve"> Wfośigw we własnym zakresie zgodnie z</w:t>
      </w:r>
      <w:r w:rsidR="00D139E6">
        <w:t> </w:t>
      </w:r>
      <w:r w:rsidR="008B7C1C" w:rsidRPr="008B7C1C">
        <w:t>własnymi wewnętrznymi regulacjami ustalą sposób losowego wyboru gmin oraz procedurę prowadzenia kontroli</w:t>
      </w:r>
      <w:r w:rsidR="008B7C1C">
        <w:t>.</w:t>
      </w:r>
    </w:p>
    <w:p w14:paraId="2030AE92" w14:textId="77777777" w:rsidR="00375E2B" w:rsidRDefault="00375E2B" w:rsidP="00375E2B">
      <w:pPr>
        <w:pStyle w:val="Akapitzlist"/>
        <w:jc w:val="both"/>
      </w:pPr>
    </w:p>
    <w:p w14:paraId="06A5C7E5" w14:textId="22291CB7" w:rsidR="00375E2B" w:rsidRPr="00917E3F" w:rsidRDefault="00917E3F" w:rsidP="00917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Katalog kosztów kwalifikowalnych</w:t>
      </w:r>
      <w:r w:rsidR="00375E2B" w:rsidRPr="00917E3F">
        <w:rPr>
          <w:b/>
          <w:sz w:val="24"/>
          <w:szCs w:val="24"/>
        </w:rPr>
        <w:t xml:space="preserve"> </w:t>
      </w:r>
      <w:r w:rsidR="005713AD">
        <w:rPr>
          <w:b/>
          <w:sz w:val="24"/>
          <w:szCs w:val="24"/>
        </w:rPr>
        <w:t xml:space="preserve">możliwych </w:t>
      </w:r>
      <w:r w:rsidR="00375E2B" w:rsidRPr="00917E3F">
        <w:rPr>
          <w:b/>
          <w:sz w:val="24"/>
          <w:szCs w:val="24"/>
        </w:rPr>
        <w:t>do rozliczenia w ramach uruchomienia i</w:t>
      </w:r>
      <w:r w:rsidR="00D139E6">
        <w:rPr>
          <w:b/>
          <w:sz w:val="24"/>
          <w:szCs w:val="24"/>
        </w:rPr>
        <w:t> </w:t>
      </w:r>
      <w:r w:rsidR="00375E2B" w:rsidRPr="00917E3F">
        <w:rPr>
          <w:b/>
          <w:sz w:val="24"/>
          <w:szCs w:val="24"/>
        </w:rPr>
        <w:t>prowadzenia punktu konsultacyjno-informacyjnego.</w:t>
      </w:r>
    </w:p>
    <w:p w14:paraId="20F26027" w14:textId="77777777" w:rsidR="00375E2B" w:rsidRPr="008D2490" w:rsidRDefault="00917E3F" w:rsidP="00917E3F">
      <w:pPr>
        <w:jc w:val="both"/>
      </w:pPr>
      <w:r>
        <w:t xml:space="preserve">1. </w:t>
      </w:r>
      <w:r w:rsidR="00375E2B">
        <w:t>Koszty osobowe:</w:t>
      </w:r>
      <w:r w:rsidR="00375E2B" w:rsidRPr="00917E3F">
        <w:rPr>
          <w:color w:val="0070C0"/>
        </w:rPr>
        <w:t>.</w:t>
      </w:r>
    </w:p>
    <w:p w14:paraId="4747E800" w14:textId="67A78DB0" w:rsidR="006A1CBD" w:rsidRDefault="006A1CBD" w:rsidP="005713AD">
      <w:pPr>
        <w:pStyle w:val="Akapitzlist"/>
        <w:ind w:left="993"/>
        <w:jc w:val="both"/>
      </w:pPr>
      <w:r>
        <w:t>a) Kwalifikowane mogą być koszty zatrudnienia pracownika/pracowników</w:t>
      </w:r>
      <w:r w:rsidR="000F7BEC">
        <w:t xml:space="preserve"> (gminy lub wykonawcy zewnętrznego)</w:t>
      </w:r>
      <w:r>
        <w:t xml:space="preserve"> na podstawie umowy o pracę lub innej formy zatrudnienia (np.</w:t>
      </w:r>
      <w:r w:rsidR="00D139E6">
        <w:t> </w:t>
      </w:r>
      <w:r>
        <w:t>umowa zlecenia) wraz ze wszystkimi składowymi wynagrodzenia i kosztami pracodawcy w</w:t>
      </w:r>
      <w:r w:rsidR="00D139E6">
        <w:t> </w:t>
      </w:r>
      <w:r>
        <w:t>części etatu w jakiej dana osoba realizuje wyłącznie zadania z zakresu działalności punktu konsultacyjno-informacyjnego.</w:t>
      </w:r>
    </w:p>
    <w:p w14:paraId="1A00909C" w14:textId="77777777" w:rsidR="006A1CBD" w:rsidRDefault="006A1CBD" w:rsidP="006A1CBD">
      <w:pPr>
        <w:pStyle w:val="Akapitzlist"/>
        <w:ind w:left="993"/>
        <w:jc w:val="both"/>
      </w:pPr>
    </w:p>
    <w:p w14:paraId="27F1A360" w14:textId="615960E3" w:rsidR="006A1CBD" w:rsidRDefault="006A1CBD" w:rsidP="006A1CBD">
      <w:pPr>
        <w:pStyle w:val="Akapitzlist"/>
        <w:ind w:left="993"/>
        <w:jc w:val="both"/>
      </w:pPr>
      <w:r>
        <w:t xml:space="preserve">b) Zakres obowiązków pracownika powinien określać w jakiej części (również w ujęciu procentowym) pracownik realizuje zadania w zakresie wymienionym w pkt </w:t>
      </w:r>
      <w:r w:rsidR="008B7C1C">
        <w:t xml:space="preserve">6 </w:t>
      </w:r>
      <w:r>
        <w:t>warunków uruchomienia i prowadzenia punktu konsultacyjno-informacyjnego w gminach.</w:t>
      </w:r>
    </w:p>
    <w:p w14:paraId="7C1565ED" w14:textId="77777777" w:rsidR="006A1CBD" w:rsidRDefault="006A1CBD" w:rsidP="006A1CBD">
      <w:pPr>
        <w:pStyle w:val="Akapitzlist"/>
        <w:ind w:left="993"/>
        <w:jc w:val="both"/>
      </w:pPr>
      <w:r>
        <w:t xml:space="preserve">Koszty wynagrodzeń mogą być finansowane proporcjonalnie do realizowanych zadań wskazanych w zakresie punktu konsultacyjno-informacyjnego, zgodnie z zakresami obowiązków służbowych poszczególnych pracowników. </w:t>
      </w:r>
    </w:p>
    <w:p w14:paraId="5BF41CF2" w14:textId="18A01341" w:rsidR="006A1CBD" w:rsidRDefault="006A1CBD" w:rsidP="006A1CBD">
      <w:pPr>
        <w:pStyle w:val="Akapitzlist"/>
        <w:ind w:left="993"/>
        <w:jc w:val="both"/>
      </w:pPr>
      <w:r>
        <w:t xml:space="preserve">Zakwalifikowanie kosztów osobowych może nastąpić </w:t>
      </w:r>
      <w:r w:rsidR="000F7BEC">
        <w:t>po warunkiem</w:t>
      </w:r>
      <w:r>
        <w:t xml:space="preserve"> ich spójności ze</w:t>
      </w:r>
      <w:r w:rsidR="00D139E6">
        <w:t> </w:t>
      </w:r>
      <w:r>
        <w:t>sprawozdaniem z realizacji zadań w ramach punktu konsultacyjno-informacyjnego.</w:t>
      </w:r>
    </w:p>
    <w:p w14:paraId="7A6F61EF" w14:textId="77777777" w:rsidR="006A1CBD" w:rsidRDefault="006A1CBD" w:rsidP="005713AD">
      <w:pPr>
        <w:pStyle w:val="Akapitzlist"/>
        <w:ind w:left="993"/>
        <w:jc w:val="both"/>
      </w:pPr>
    </w:p>
    <w:p w14:paraId="39BBF63F" w14:textId="70E105AF" w:rsidR="005713AD" w:rsidRDefault="006A1CBD" w:rsidP="005713AD">
      <w:pPr>
        <w:pStyle w:val="Akapitzlist"/>
        <w:ind w:left="993"/>
        <w:jc w:val="both"/>
      </w:pPr>
      <w:r>
        <w:t>c</w:t>
      </w:r>
      <w:r w:rsidR="005713AD">
        <w:t>) Koszty osobowe są kwalifikowalne w wysokości odpowiadającej stawkom faktycznie stosowanym przez gminę poza obsługą punktu konsultacyjno-informacyjnego – na</w:t>
      </w:r>
      <w:r w:rsidR="00D139E6">
        <w:t> </w:t>
      </w:r>
      <w:r w:rsidR="005713AD">
        <w:t>analogicznych stanowiskach lub na stanowiskach wymagających analogicznych kwalifikacji jak do obsługi punktu (dotyczy to również pozostałych składników wynagrodzenia, w tym nagród i premii). Podstawą jest regulamin wynagradzania, oraz lista płac pracowników.</w:t>
      </w:r>
    </w:p>
    <w:p w14:paraId="010EBC4C" w14:textId="77777777" w:rsidR="005713AD" w:rsidRDefault="005713AD" w:rsidP="005713AD">
      <w:pPr>
        <w:pStyle w:val="Akapitzlist"/>
        <w:ind w:left="993"/>
        <w:jc w:val="both"/>
      </w:pPr>
    </w:p>
    <w:p w14:paraId="624D91D0" w14:textId="460D93C0" w:rsidR="005713AD" w:rsidRDefault="006A1CBD" w:rsidP="005713AD">
      <w:pPr>
        <w:pStyle w:val="Akapitzlist"/>
        <w:ind w:left="993"/>
        <w:jc w:val="both"/>
      </w:pPr>
      <w:r>
        <w:t>d</w:t>
      </w:r>
      <w:r w:rsidR="005713AD">
        <w:t>) Dodatki, nagrody oraz premie mogą być finansowane pod warunkiem, że wynikają z</w:t>
      </w:r>
      <w:r w:rsidR="00D139E6">
        <w:t> </w:t>
      </w:r>
      <w:r w:rsidR="005713AD">
        <w:t>regulaminu pracy jednostki,</w:t>
      </w:r>
      <w:r w:rsidR="000F7BEC">
        <w:t xml:space="preserve"> </w:t>
      </w:r>
      <w:r w:rsidR="005713AD">
        <w:t>zostały wprowadzone wcześniej niż 6 miesięcy przed podpisaniem porozumienia.</w:t>
      </w:r>
    </w:p>
    <w:p w14:paraId="237EB4FE" w14:textId="77777777" w:rsidR="005713AD" w:rsidRDefault="005713AD" w:rsidP="005713AD">
      <w:pPr>
        <w:pStyle w:val="Akapitzlist"/>
        <w:ind w:left="993"/>
        <w:jc w:val="both"/>
      </w:pPr>
    </w:p>
    <w:p w14:paraId="194CC9BC" w14:textId="77777777" w:rsidR="00375E2B" w:rsidRDefault="00917E3F" w:rsidP="00917E3F">
      <w:pPr>
        <w:jc w:val="both"/>
      </w:pPr>
      <w:r>
        <w:t xml:space="preserve">2. </w:t>
      </w:r>
      <w:r w:rsidR="00375E2B">
        <w:t>Wyposażenie:</w:t>
      </w:r>
    </w:p>
    <w:p w14:paraId="31E3E1ED" w14:textId="4ECB7836" w:rsidR="00375E2B" w:rsidRDefault="00375E2B" w:rsidP="00D139E6">
      <w:pPr>
        <w:pStyle w:val="Akapitzlist"/>
        <w:ind w:left="1418" w:hanging="438"/>
        <w:jc w:val="both"/>
      </w:pPr>
      <w:r>
        <w:t>a)</w:t>
      </w:r>
      <w:r>
        <w:tab/>
      </w:r>
      <w:r w:rsidR="006A1CBD">
        <w:t>Stanowisko komputerowe (</w:t>
      </w:r>
      <w:r w:rsidR="000F7BEC">
        <w:t xml:space="preserve">np. </w:t>
      </w:r>
      <w:r w:rsidR="006A1CBD">
        <w:t>komputer stacjonarny, monitor, osprzęt lub laptop</w:t>
      </w:r>
      <w:r w:rsidR="000F7BEC">
        <w:t xml:space="preserve">, </w:t>
      </w:r>
      <w:r w:rsidR="000F7BEC" w:rsidRPr="000F7BEC">
        <w:t>oprogramowanie niezbędne do realizacji zadań punktu konsultacyjno-informacyjnego, z</w:t>
      </w:r>
      <w:r w:rsidR="00D139E6">
        <w:t xml:space="preserve">  </w:t>
      </w:r>
      <w:r w:rsidR="000F7BEC" w:rsidRPr="000F7BEC">
        <w:t>wyłączeniem systemu przeznaczonego do wydawania zaświadczeń o dochodach na</w:t>
      </w:r>
      <w:r w:rsidR="00D139E6">
        <w:t> </w:t>
      </w:r>
      <w:r w:rsidR="000F7BEC" w:rsidRPr="000F7BEC">
        <w:t>potrzeby Programu</w:t>
      </w:r>
      <w:r w:rsidR="006A1CBD">
        <w:t>)</w:t>
      </w:r>
    </w:p>
    <w:p w14:paraId="0E5F1685" w14:textId="24DF3AFC" w:rsidR="00375E2B" w:rsidRDefault="00375E2B" w:rsidP="00D139E6">
      <w:pPr>
        <w:pStyle w:val="Akapitzlist"/>
        <w:ind w:left="1418" w:hanging="438"/>
        <w:jc w:val="both"/>
      </w:pPr>
      <w:r>
        <w:t>b)</w:t>
      </w:r>
      <w:r>
        <w:tab/>
      </w:r>
      <w:r w:rsidR="005241F3">
        <w:t xml:space="preserve">Urządzenie </w:t>
      </w:r>
      <w:r>
        <w:t>wielofunkcyjna</w:t>
      </w:r>
      <w:r w:rsidR="005241F3">
        <w:t xml:space="preserve"> (z drukarką)</w:t>
      </w:r>
      <w:r>
        <w:t>, ksero, telefon, materiały eksploatacyjne,</w:t>
      </w:r>
    </w:p>
    <w:p w14:paraId="70EFA27D" w14:textId="77777777" w:rsidR="00375E2B" w:rsidRPr="00D72BB8" w:rsidRDefault="00375E2B" w:rsidP="00D139E6">
      <w:pPr>
        <w:pStyle w:val="Akapitzlist"/>
        <w:ind w:left="1418" w:hanging="438"/>
        <w:jc w:val="both"/>
      </w:pPr>
      <w:r>
        <w:t>c)</w:t>
      </w:r>
      <w:r>
        <w:tab/>
        <w:t>Wynajem powierzchni biurowej, meble, media</w:t>
      </w:r>
    </w:p>
    <w:p w14:paraId="34397BC3" w14:textId="29F1343B" w:rsidR="00375E2B" w:rsidRDefault="00917E3F" w:rsidP="00917E3F">
      <w:pPr>
        <w:jc w:val="both"/>
      </w:pPr>
      <w:r>
        <w:t xml:space="preserve">3. </w:t>
      </w:r>
      <w:r w:rsidR="00375E2B">
        <w:t>Prowadzenie działań edukacyjnych i informacyjnych w ramach działalności punktu</w:t>
      </w:r>
      <w:r w:rsidR="00C22FEB">
        <w:t xml:space="preserve"> </w:t>
      </w:r>
      <w:r w:rsidR="00C22FEB" w:rsidRPr="00571B32">
        <w:t>konsultacyjno-informacyjnego</w:t>
      </w:r>
      <w:r w:rsidR="00375E2B">
        <w:t>, koszty kwalifikowane wykazane w tym punkcie muszą stanowić minimum 20% wszystkich poniesionych kosztów kwalifikowanych</w:t>
      </w:r>
      <w:r w:rsidR="000F7BEC" w:rsidRPr="000F7BEC">
        <w:t xml:space="preserve"> również w przypadku wykonawcy zewnętrznego realizującego zadania punktu</w:t>
      </w:r>
      <w:r w:rsidR="00375E2B">
        <w:t>:</w:t>
      </w:r>
    </w:p>
    <w:p w14:paraId="1C4DC67A" w14:textId="77777777" w:rsidR="00375E2B" w:rsidRDefault="00375E2B" w:rsidP="00D139E6">
      <w:pPr>
        <w:pStyle w:val="Akapitzlist"/>
        <w:ind w:left="1418" w:hanging="438"/>
        <w:jc w:val="both"/>
      </w:pPr>
      <w:r>
        <w:t>a)</w:t>
      </w:r>
      <w:r>
        <w:tab/>
        <w:t>Wydruk i dystrybucja materiałów,</w:t>
      </w:r>
    </w:p>
    <w:p w14:paraId="6EC3F99A" w14:textId="77777777" w:rsidR="00375E2B" w:rsidRDefault="00375E2B" w:rsidP="00D139E6">
      <w:pPr>
        <w:pStyle w:val="Akapitzlist"/>
        <w:ind w:left="1418" w:hanging="438"/>
        <w:jc w:val="both"/>
      </w:pPr>
      <w:r>
        <w:t>b)</w:t>
      </w:r>
      <w:r>
        <w:tab/>
        <w:t>Wynajem nośników reklamy zewnętrznej,</w:t>
      </w:r>
    </w:p>
    <w:p w14:paraId="6F4B8D7E" w14:textId="77777777" w:rsidR="00375E2B" w:rsidRDefault="00375E2B" w:rsidP="00D139E6">
      <w:pPr>
        <w:pStyle w:val="Akapitzlist"/>
        <w:ind w:left="1418" w:hanging="438"/>
        <w:jc w:val="both"/>
      </w:pPr>
      <w:r>
        <w:t>c)</w:t>
      </w:r>
      <w:r>
        <w:tab/>
        <w:t>Zakup czasu antenowego w rozgłośni radiowej/telewizyjnej,</w:t>
      </w:r>
    </w:p>
    <w:p w14:paraId="4080010D" w14:textId="77777777" w:rsidR="00375E2B" w:rsidRDefault="00375E2B" w:rsidP="00D139E6">
      <w:pPr>
        <w:pStyle w:val="Akapitzlist"/>
        <w:ind w:left="1418" w:hanging="438"/>
        <w:jc w:val="both"/>
      </w:pPr>
      <w:r>
        <w:t>d)</w:t>
      </w:r>
      <w:r>
        <w:tab/>
        <w:t>Zakup reklamy i artykułów sponsorowanych w prasie i internecie,</w:t>
      </w:r>
    </w:p>
    <w:p w14:paraId="09B52751" w14:textId="77777777" w:rsidR="00375E2B" w:rsidRDefault="00375E2B" w:rsidP="00D139E6">
      <w:pPr>
        <w:pStyle w:val="Akapitzlist"/>
        <w:ind w:left="1418" w:hanging="438"/>
        <w:jc w:val="both"/>
      </w:pPr>
      <w:r>
        <w:t>e)</w:t>
      </w:r>
      <w:r>
        <w:tab/>
        <w:t>Organizacja spotkań informacyjnych z zakresu programu i ochrony powietrza (wynajem pomieszczeń, catering, wynagrodzenie prelegentów),</w:t>
      </w:r>
    </w:p>
    <w:p w14:paraId="05B20EDE" w14:textId="3B47BE23" w:rsidR="00375E2B" w:rsidRDefault="00375E2B" w:rsidP="00D139E6">
      <w:pPr>
        <w:pStyle w:val="Akapitzlist"/>
        <w:ind w:left="1418" w:hanging="438"/>
        <w:jc w:val="both"/>
      </w:pPr>
      <w:r>
        <w:t>f)</w:t>
      </w:r>
      <w:r>
        <w:tab/>
      </w:r>
      <w:r w:rsidR="00121428">
        <w:t>W</w:t>
      </w:r>
      <w:r>
        <w:t xml:space="preserve">yjazdy służbowe w celu realizacji zadań z zakresu wskazanego w pkt </w:t>
      </w:r>
      <w:r w:rsidR="005241F3">
        <w:t xml:space="preserve">6 </w:t>
      </w:r>
      <w:r w:rsidR="00DC3645">
        <w:t>warunków uruchomienia i prowadzeni</w:t>
      </w:r>
      <w:r w:rsidR="00DC3645" w:rsidRPr="00DC3645">
        <w:t>a punktu konsultacyjno-informacyjnego w</w:t>
      </w:r>
      <w:r w:rsidR="00DC3645">
        <w:t xml:space="preserve"> </w:t>
      </w:r>
      <w:r w:rsidR="00121428">
        <w:t>g</w:t>
      </w:r>
      <w:r w:rsidR="00DC3645">
        <w:t>minie</w:t>
      </w:r>
    </w:p>
    <w:p w14:paraId="2DEE2555" w14:textId="0EFEB83D" w:rsidR="00375E2B" w:rsidRDefault="005241F3" w:rsidP="00D139E6">
      <w:pPr>
        <w:pStyle w:val="Akapitzlist"/>
        <w:ind w:left="1418" w:hanging="438"/>
        <w:jc w:val="both"/>
      </w:pPr>
      <w:r>
        <w:t>g)</w:t>
      </w:r>
      <w:r w:rsidR="00375E2B">
        <w:tab/>
        <w:t>Zakup i serwis czujników jakości powietrza wykorzystywanych w celach edukacyjnych.</w:t>
      </w:r>
    </w:p>
    <w:p w14:paraId="241AF031" w14:textId="77777777" w:rsidR="00DF4BE4" w:rsidRDefault="00DF4BE4" w:rsidP="00DF4BE4">
      <w:pPr>
        <w:jc w:val="both"/>
      </w:pPr>
      <w:r>
        <w:t>5. Zasady ogólne dotyczące kosztów kwalifikowanych:</w:t>
      </w:r>
    </w:p>
    <w:p w14:paraId="387D5820" w14:textId="663DAF7A" w:rsidR="00375E2B" w:rsidRPr="002C6701" w:rsidRDefault="00DF4BE4" w:rsidP="00D139E6">
      <w:pPr>
        <w:pStyle w:val="Akapitzlist"/>
        <w:spacing w:after="0" w:line="276" w:lineRule="auto"/>
        <w:ind w:left="1276" w:hanging="283"/>
        <w:jc w:val="both"/>
      </w:pPr>
      <w:bookmarkStart w:id="1" w:name="_6wynzwqt8qqw" w:colFirst="0" w:colLast="0"/>
      <w:bookmarkStart w:id="2" w:name="_2nn4rt8t7siw" w:colFirst="0" w:colLast="0"/>
      <w:bookmarkEnd w:id="1"/>
      <w:bookmarkEnd w:id="2"/>
      <w:r>
        <w:t xml:space="preserve">a) </w:t>
      </w:r>
      <w:r w:rsidR="00375E2B" w:rsidRPr="002C6701">
        <w:t xml:space="preserve">Brak możliwości podwójnego finansowania wydatków z innych środków NFOŚiGW, </w:t>
      </w:r>
      <w:r w:rsidR="00121428" w:rsidRPr="002C6701">
        <w:t>wfośigw</w:t>
      </w:r>
      <w:r w:rsidR="00375E2B" w:rsidRPr="002C6701">
        <w:t>, unijnych (RPO, LIFE, ELENA, itp.).</w:t>
      </w:r>
    </w:p>
    <w:p w14:paraId="3BAA92AD" w14:textId="7B22FD1C" w:rsidR="00375E2B" w:rsidRPr="002C6701" w:rsidRDefault="00DF4BE4" w:rsidP="00D139E6">
      <w:pPr>
        <w:spacing w:after="0" w:line="276" w:lineRule="auto"/>
        <w:ind w:left="1276" w:hanging="283"/>
        <w:jc w:val="both"/>
      </w:pPr>
      <w:r>
        <w:t xml:space="preserve">b) </w:t>
      </w:r>
      <w:r w:rsidR="00375E2B" w:rsidRPr="002C6701">
        <w:t xml:space="preserve">Podatek VAT jest kwalifikowalny jeśli </w:t>
      </w:r>
      <w:r w:rsidR="00121428">
        <w:t>g</w:t>
      </w:r>
      <w:r w:rsidR="00C22FEB">
        <w:t>mina</w:t>
      </w:r>
      <w:r w:rsidR="00C22FEB" w:rsidRPr="002C6701">
        <w:t xml:space="preserve"> </w:t>
      </w:r>
      <w:r w:rsidR="00375E2B" w:rsidRPr="002C6701">
        <w:t>nie ma możliwości jego odliczenia.</w:t>
      </w:r>
    </w:p>
    <w:p w14:paraId="19C9C287" w14:textId="77777777" w:rsidR="00D46F7C" w:rsidRDefault="00047506"/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1E"/>
    <w:multiLevelType w:val="hybridMultilevel"/>
    <w:tmpl w:val="BE5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F4"/>
    <w:rsid w:val="00001C2A"/>
    <w:rsid w:val="00034AF4"/>
    <w:rsid w:val="0003701E"/>
    <w:rsid w:val="00047506"/>
    <w:rsid w:val="000A6431"/>
    <w:rsid w:val="000E50D0"/>
    <w:rsid w:val="000F7BEC"/>
    <w:rsid w:val="00121428"/>
    <w:rsid w:val="00122BAE"/>
    <w:rsid w:val="00154F7B"/>
    <w:rsid w:val="00197BA0"/>
    <w:rsid w:val="001B1545"/>
    <w:rsid w:val="00240121"/>
    <w:rsid w:val="0033051E"/>
    <w:rsid w:val="003467E3"/>
    <w:rsid w:val="00375E2B"/>
    <w:rsid w:val="003C1DAF"/>
    <w:rsid w:val="00440555"/>
    <w:rsid w:val="00452F53"/>
    <w:rsid w:val="00476D30"/>
    <w:rsid w:val="005241F3"/>
    <w:rsid w:val="005713AD"/>
    <w:rsid w:val="00571B32"/>
    <w:rsid w:val="00632CF4"/>
    <w:rsid w:val="006449DB"/>
    <w:rsid w:val="006A1CBD"/>
    <w:rsid w:val="006F4CAA"/>
    <w:rsid w:val="007804FD"/>
    <w:rsid w:val="007B107B"/>
    <w:rsid w:val="0083165F"/>
    <w:rsid w:val="00862A25"/>
    <w:rsid w:val="00874023"/>
    <w:rsid w:val="008B1FC5"/>
    <w:rsid w:val="008B7C1C"/>
    <w:rsid w:val="008F532B"/>
    <w:rsid w:val="00917E3F"/>
    <w:rsid w:val="009A41EB"/>
    <w:rsid w:val="009C477D"/>
    <w:rsid w:val="00A064BE"/>
    <w:rsid w:val="00A53615"/>
    <w:rsid w:val="00AC226F"/>
    <w:rsid w:val="00AF315C"/>
    <w:rsid w:val="00B54C56"/>
    <w:rsid w:val="00BC542A"/>
    <w:rsid w:val="00C22FEB"/>
    <w:rsid w:val="00CA4FB3"/>
    <w:rsid w:val="00D139E6"/>
    <w:rsid w:val="00D358B9"/>
    <w:rsid w:val="00DB5574"/>
    <w:rsid w:val="00DC3645"/>
    <w:rsid w:val="00DF4BE4"/>
    <w:rsid w:val="00E2058F"/>
    <w:rsid w:val="00E904DE"/>
    <w:rsid w:val="00F10A39"/>
    <w:rsid w:val="00F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0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Justyna Raczyńska</cp:lastModifiedBy>
  <cp:revision>2</cp:revision>
  <dcterms:created xsi:type="dcterms:W3CDTF">2021-07-01T06:28:00Z</dcterms:created>
  <dcterms:modified xsi:type="dcterms:W3CDTF">2021-07-01T06:28:00Z</dcterms:modified>
</cp:coreProperties>
</file>