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8BE" w:rsidRPr="003305E6" w:rsidRDefault="003305E6" w:rsidP="003305E6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305E6">
        <w:rPr>
          <w:rFonts w:asciiTheme="minorHAnsi" w:eastAsia="Times New Roman" w:hAnsiTheme="minorHAnsi" w:cstheme="minorHAnsi"/>
          <w:sz w:val="20"/>
          <w:szCs w:val="20"/>
          <w:lang w:eastAsia="pl-PL"/>
        </w:rPr>
        <w:t>Załącznik  do instrukcji wypełniania wniosku</w:t>
      </w:r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4F023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Typy wapna nawozowego niezawierającego magnezu </w:t>
      </w:r>
      <w:r w:rsidRPr="004F0238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(zgodnie z </w:t>
      </w:r>
      <w:r w:rsidRPr="004F0238">
        <w:rPr>
          <w:rFonts w:asciiTheme="minorHAnsi" w:eastAsia="Times New Roman" w:hAnsiTheme="minorHAnsi" w:cstheme="minorHAnsi"/>
          <w:kern w:val="36"/>
          <w:sz w:val="16"/>
          <w:szCs w:val="16"/>
          <w:lang w:eastAsia="pl-PL"/>
        </w:rPr>
        <w:t xml:space="preserve">Rozporządzeniem Ministra Gospodarki </w:t>
      </w:r>
      <w:r w:rsidRPr="004F0238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z dnia 8 września 2010 r. </w:t>
      </w:r>
      <w:r w:rsidRPr="004F0238">
        <w:rPr>
          <w:rFonts w:asciiTheme="minorHAnsi" w:eastAsia="Times New Roman" w:hAnsiTheme="minorHAnsi" w:cstheme="minorHAnsi"/>
          <w:kern w:val="36"/>
          <w:sz w:val="16"/>
          <w:szCs w:val="16"/>
          <w:lang w:eastAsia="pl-PL"/>
        </w:rPr>
        <w:t xml:space="preserve">w sprawie sposobu pakowania nawozów mineralnych, umieszczania informacji o składnikach nawozowych na tych opakowaniach, sposobu badania nawozów mineralnych oraz typów wapna nawozowego </w:t>
      </w:r>
      <w:hyperlink r:id="rId7" w:history="1">
        <w:r w:rsidRPr="004F0238">
          <w:rPr>
            <w:rFonts w:asciiTheme="minorHAnsi" w:eastAsia="Times New Roman" w:hAnsiTheme="minorHAnsi" w:cstheme="minorHAnsi"/>
            <w:sz w:val="16"/>
            <w:szCs w:val="16"/>
            <w:lang w:eastAsia="pl-PL"/>
          </w:rPr>
          <w:t>(Dz.U. Nr 183, poz. 1229)</w:t>
        </w:r>
      </w:hyperlink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32"/>
        <w:gridCol w:w="1251"/>
        <w:gridCol w:w="782"/>
        <w:gridCol w:w="3072"/>
        <w:gridCol w:w="1068"/>
        <w:gridCol w:w="2557"/>
      </w:tblGrid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Odmiana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Składniki podstawowe i sposób otrzymywania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Minimalna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zawartość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składników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nawozowych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proofErr w:type="spellStart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CaO</w:t>
            </w:r>
            <w:proofErr w:type="spellEnd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Inne wymagania</w:t>
            </w:r>
            <w:bookmarkStart w:id="0" w:name="_GoBack"/>
            <w:bookmarkEnd w:id="0"/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Z przerobu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skał wapiennych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Tlenek wapnia.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Przerób skał wapiennych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Odsiew na sicie o wymiarze boku oczek kwadratowych: 2 mm, %, najwyżej 25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Tlenek wapnia.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Przerób skał wapiennych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Tlenek wapnia.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Przerób skał wapiennych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Tlenek wapnia i węglan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wapnia lub węglan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wapniowy.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Przerób skał wapiennych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Odsiew na sicie o wymiarze boku oczek kwadratowych: 2 mm, %, najwyżej 10; przesiew przez sito o wymiarze boku oczek kwadratowych: 0,5 mm, %, co najmniej 50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Węglan wapnia. Przerób skał wapiennych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 produkcji ubocznej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06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Tlenek wapnia, węglan wapnia, krzemiany wapnia. Wapno </w:t>
            </w:r>
            <w:proofErr w:type="spellStart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posodowe</w:t>
            </w:r>
            <w:proofErr w:type="spellEnd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suche, wapno defekacyjne, wapno </w:t>
            </w:r>
            <w:proofErr w:type="spellStart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pokarbidowe</w:t>
            </w:r>
            <w:proofErr w:type="spellEnd"/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Zawartość wody, %, najwyżej 10; zawartość chlorków, %, najwyżej 2,5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Węglan wapnia. Wapno pocelulozowe, wapno posiarkowe, wapno dekarbonizacyjne, wapno defekacyjne, wapno </w:t>
            </w:r>
            <w:proofErr w:type="spellStart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pokarbidowe</w:t>
            </w:r>
            <w:proofErr w:type="spellEnd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wilgotne, wapno </w:t>
            </w:r>
            <w:proofErr w:type="spellStart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posodowe</w:t>
            </w:r>
            <w:proofErr w:type="spellEnd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podsuszone, wapno </w:t>
            </w:r>
            <w:proofErr w:type="spellStart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pogaszalnicze</w:t>
            </w:r>
            <w:proofErr w:type="spellEnd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podsuszone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Zawartość wody, %, najwyżej 30; zawartość chlorków, %, najwyżej 3,5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t>2)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lub 3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t>3)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; zawartość siarczków, %, najwyżej 1,5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t>4)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Węglan wapnia. Wapno defekacyjne, wapno </w:t>
            </w:r>
            <w:proofErr w:type="spellStart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posodowe</w:t>
            </w:r>
            <w:proofErr w:type="spellEnd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odsączone, wapno pocelulozowe wilgotne, wapno poneutralizacyjne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Zawartość wody, %, najwyżej 40; zawartość chlorków, %, najwyżej 3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t>3)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lub 3,5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09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Węglan wapnia.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Wapno defekacyjne mokre,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wapno </w:t>
            </w:r>
            <w:proofErr w:type="spellStart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posodowe</w:t>
            </w:r>
            <w:proofErr w:type="spellEnd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mokre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Zawartość wody, %, najwyżej 50; zawartość chlorków, %, najwyżej 3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Pochodzenia naturalnego - kopalina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06a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Węglan wapnia, wapno kredowe suche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Zawartość wody, %, najwyżej 10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07a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Węglan wapnia, wapno kredowe podsuszone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Zawartość wody, %, najwyżej 30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08a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Węglan wapnia, kreda odsączona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Zawartość wody, %, najwyżej 40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09a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Węglan wapnia, wapno kredowe mokre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Zawartość wody, %, najwyżej 50</w:t>
            </w:r>
          </w:p>
        </w:tc>
      </w:tr>
    </w:tbl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0238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1)</w:t>
      </w:r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Tylko dla wapna </w:t>
      </w:r>
      <w:proofErr w:type="spellStart"/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>posodowego</w:t>
      </w:r>
      <w:proofErr w:type="spellEnd"/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suchego. </w:t>
      </w:r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0238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2)</w:t>
      </w:r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Tylko dla wapna pocelulozowego.</w:t>
      </w:r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0238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3)</w:t>
      </w:r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Tylko dla wapna </w:t>
      </w:r>
      <w:proofErr w:type="spellStart"/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>posodowego</w:t>
      </w:r>
      <w:proofErr w:type="spellEnd"/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podsuszonego, wapna </w:t>
      </w:r>
      <w:proofErr w:type="spellStart"/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>posodowego</w:t>
      </w:r>
      <w:proofErr w:type="spellEnd"/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odsączonego i wapna </w:t>
      </w:r>
      <w:proofErr w:type="spellStart"/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>posodowego</w:t>
      </w:r>
      <w:proofErr w:type="spellEnd"/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mokrego.</w:t>
      </w:r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0238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4)</w:t>
      </w:r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Tylko dla wapna pocelulozowego i posiarkowego.</w:t>
      </w:r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4F023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lastRenderedPageBreak/>
        <w:t xml:space="preserve">Typy wapna nawozowego zawierającego magnez </w:t>
      </w:r>
      <w:r w:rsidRPr="004F0238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(zgodnie z </w:t>
      </w:r>
      <w:r w:rsidRPr="004F0238">
        <w:rPr>
          <w:rFonts w:asciiTheme="minorHAnsi" w:eastAsia="Times New Roman" w:hAnsiTheme="minorHAnsi" w:cstheme="minorHAnsi"/>
          <w:kern w:val="36"/>
          <w:sz w:val="16"/>
          <w:szCs w:val="16"/>
          <w:lang w:eastAsia="pl-PL"/>
        </w:rPr>
        <w:t xml:space="preserve">Rozporządzeniem Ministra Gospodarki </w:t>
      </w:r>
      <w:r w:rsidRPr="004F0238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z dnia 8 września 2010 r. </w:t>
      </w:r>
      <w:r w:rsidRPr="004F0238">
        <w:rPr>
          <w:rFonts w:asciiTheme="minorHAnsi" w:eastAsia="Times New Roman" w:hAnsiTheme="minorHAnsi" w:cstheme="minorHAnsi"/>
          <w:kern w:val="36"/>
          <w:sz w:val="16"/>
          <w:szCs w:val="16"/>
          <w:lang w:eastAsia="pl-PL"/>
        </w:rPr>
        <w:t xml:space="preserve">w sprawie sposobu pakowania nawozów mineralnych, umieszczania informacji o składnikach nawozowych na tych opakowaniach, sposobu badania nawozów mineralnych oraz typów wapna nawozowego </w:t>
      </w:r>
      <w:hyperlink r:id="rId8" w:history="1">
        <w:r w:rsidRPr="004F0238">
          <w:rPr>
            <w:rFonts w:asciiTheme="minorHAnsi" w:eastAsia="Times New Roman" w:hAnsiTheme="minorHAnsi" w:cstheme="minorHAnsi"/>
            <w:sz w:val="16"/>
            <w:szCs w:val="16"/>
            <w:lang w:eastAsia="pl-PL"/>
          </w:rPr>
          <w:t>(Dz.U. Nr 183, poz. 1229)</w:t>
        </w:r>
      </w:hyperlink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08"/>
        <w:gridCol w:w="890"/>
        <w:gridCol w:w="708"/>
        <w:gridCol w:w="3268"/>
        <w:gridCol w:w="633"/>
        <w:gridCol w:w="709"/>
        <w:gridCol w:w="2546"/>
      </w:tblGrid>
      <w:tr w:rsidR="004F0238" w:rsidRPr="004F0238" w:rsidTr="004F023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Typ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Odmiana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Składniki podstawowe i sposób otrzymywania</w:t>
            </w:r>
          </w:p>
        </w:tc>
        <w:tc>
          <w:tcPr>
            <w:tcW w:w="740" w:type="pct"/>
            <w:gridSpan w:val="2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Minimalna </w:t>
            </w: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br/>
              <w:t xml:space="preserve">zawartość </w:t>
            </w: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br/>
              <w:t xml:space="preserve">składników </w:t>
            </w: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br/>
              <w:t>nawozowych</w:t>
            </w:r>
          </w:p>
        </w:tc>
        <w:tc>
          <w:tcPr>
            <w:tcW w:w="1405" w:type="pct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Inne wymagania</w:t>
            </w: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proofErr w:type="spellStart"/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CaO</w:t>
            </w:r>
            <w:proofErr w:type="spellEnd"/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+ </w:t>
            </w: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br/>
            </w:r>
            <w:proofErr w:type="spellStart"/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MgO</w:t>
            </w:r>
            <w:proofErr w:type="spellEnd"/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w tym </w:t>
            </w:r>
            <w:proofErr w:type="spellStart"/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MgO</w:t>
            </w:r>
            <w:proofErr w:type="spellEnd"/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1405" w:type="pct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0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</w:t>
            </w: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Tlenkowe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Tlenek wapnia i tlenek magnezu oraz węglan wapnia i węglan magnezu. Prażenie, mielenie, odsiewanie skał wapniowo-magnezowych</w:t>
            </w: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40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Odsiew na sicie o wymiarze boku oczek kwadratowych: 2 mm, %, najwyżej 25</w:t>
            </w: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Tlenek wapnia i tlenek magnezu oraz węglan wapnia i węglan magnezu. Prażenie, mielenie, odsiewanie skał wapniowo-magnezowych</w:t>
            </w: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0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Odsiew na sicie o wymiarze boku oczek kwadratowych: 2 mm, %, najwyżej 25</w:t>
            </w: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Węglanowe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Węglan wapnia i węglan magnezu lub węglan wapnia, węglan magnezu, tlenek wapnia i tlenek magnezu. Mielenie, odsiewanie skał wapniowo-magnezowych lub mieszanie skał wapniowo-magnezowych z prażonymi skałami wapniowo-magnezowymi</w:t>
            </w: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0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Zawartość wody, %, najwyżej 10; odsiew na sicie o wymiarze boku oczek kwadratowych: 2 mm, %, najwyżej 10; przesiew przez sito o wymiarze boku oczek kwadratowych: 0,5 mm, %, co najmniej 50</w:t>
            </w: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Węglan wapnia i węglan magnezu lub węglan wapnia, węglan magnezu i tlenek wapnia. Mielenie, odsiewanie, mieszanie skał wapniowo-magnezowych ze skałami wapniowymi lub tlenkiem wapnia</w:t>
            </w: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0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Zawartość wody, %, najwyżej 10; odsiew na sicie o wymiarze boku oczek kwadratowych: 2 mm, %, najwyżej 10; przesiew przez sito o wymiarze boku oczek kwadratowych: 0,5 mm, %, co najmniej 50</w:t>
            </w: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Węglan wapnia i węglan magnezu. Mielenie, odsiewanie skał wapniowo-magnezowych</w:t>
            </w: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0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Zawartość wody, %, najwyżej 10; odsiew na sicie o wymiarze boku oczek kwadratowych: 2 mm, %, najwyżej 10; przesiew przez sito o wymiarze boku oczek kwadratowych: 0,5 mm, %, co najmniej 50</w:t>
            </w: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Węglan wapnia i węglan magnezu lub węglan wapnia, węglan magnezu i tlenek wapnia. Mielenie, odsiewanie, mieszanie skał wapniowo-magnezowych ze skałami wapniowymi lub tlenkiem wapnia</w:t>
            </w: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0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Zawartość wody, %, najwyżej 10; odsiew na sicie o wymiarze boku oczek kwadratowych: 2 mm, %, najwyżej 10; przesiew przez sito o wymiarze boku oczek kwadratowych: 0,5 mm, %, co najmniej 50</w:t>
            </w: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Węglan wapnia i węglan magnezu lub węglan wapnia, węglan magnezu i tlenek wapnia. Mielenie, odsiewanie, mieszanie skał wapniowo-magnezowych ze skałami wapniowymi lub tlenkiem wapnia</w:t>
            </w: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0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Zawartość wody, %, najwyżej 10; odsiew na sicie o wymiarze boku oczek kwadratowych: 2 mm, %, najwyżej 10; przesiew przez sito o wymiarze boku oczek kwadratowych: 0,5 mm, %, co najmniej 50</w:t>
            </w:r>
          </w:p>
        </w:tc>
      </w:tr>
    </w:tbl>
    <w:p w:rsidR="004F0238" w:rsidRP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P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P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P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sectPr w:rsidR="004F0238" w:rsidRPr="004F0238" w:rsidSect="004F0238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1D2" w:rsidRDefault="007701D2">
      <w:pPr>
        <w:spacing w:after="0" w:line="240" w:lineRule="auto"/>
      </w:pPr>
      <w:r>
        <w:separator/>
      </w:r>
    </w:p>
  </w:endnote>
  <w:endnote w:type="continuationSeparator" w:id="0">
    <w:p w:rsidR="007701D2" w:rsidRDefault="0077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059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F0238" w:rsidRDefault="004F0238">
            <w:pPr>
              <w:pStyle w:val="Stopka"/>
              <w:jc w:val="center"/>
            </w:pPr>
            <w:r w:rsidRPr="004A69C6">
              <w:rPr>
                <w:sz w:val="18"/>
                <w:szCs w:val="18"/>
              </w:rPr>
              <w:t xml:space="preserve">Strona </w:t>
            </w:r>
            <w:r w:rsidRPr="004A69C6">
              <w:rPr>
                <w:b/>
                <w:bCs/>
                <w:sz w:val="18"/>
                <w:szCs w:val="18"/>
              </w:rPr>
              <w:fldChar w:fldCharType="begin"/>
            </w:r>
            <w:r w:rsidRPr="004A69C6">
              <w:rPr>
                <w:b/>
                <w:bCs/>
                <w:sz w:val="18"/>
                <w:szCs w:val="18"/>
              </w:rPr>
              <w:instrText>PAGE</w:instrText>
            </w:r>
            <w:r w:rsidRPr="004A69C6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3</w:t>
            </w:r>
            <w:r w:rsidRPr="004A69C6">
              <w:rPr>
                <w:b/>
                <w:bCs/>
                <w:sz w:val="18"/>
                <w:szCs w:val="18"/>
              </w:rPr>
              <w:fldChar w:fldCharType="end"/>
            </w:r>
            <w:r w:rsidRPr="004A69C6">
              <w:rPr>
                <w:sz w:val="18"/>
                <w:szCs w:val="18"/>
              </w:rPr>
              <w:t xml:space="preserve"> z </w:t>
            </w:r>
            <w:r w:rsidRPr="004A69C6">
              <w:rPr>
                <w:b/>
                <w:bCs/>
                <w:sz w:val="18"/>
                <w:szCs w:val="18"/>
              </w:rPr>
              <w:fldChar w:fldCharType="begin"/>
            </w:r>
            <w:r w:rsidRPr="004A69C6">
              <w:rPr>
                <w:b/>
                <w:bCs/>
                <w:sz w:val="18"/>
                <w:szCs w:val="18"/>
              </w:rPr>
              <w:instrText>NUMPAGES</w:instrText>
            </w:r>
            <w:r w:rsidRPr="004A69C6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19</w:t>
            </w:r>
            <w:r w:rsidRPr="004A69C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F0238" w:rsidRDefault="004F023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1D2" w:rsidRDefault="007701D2">
      <w:pPr>
        <w:spacing w:after="0" w:line="240" w:lineRule="auto"/>
      </w:pPr>
      <w:r>
        <w:separator/>
      </w:r>
    </w:p>
  </w:footnote>
  <w:footnote w:type="continuationSeparator" w:id="0">
    <w:p w:rsidR="007701D2" w:rsidRDefault="0077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345C"/>
    <w:multiLevelType w:val="hybridMultilevel"/>
    <w:tmpl w:val="27262C96"/>
    <w:lvl w:ilvl="0" w:tplc="EB1C1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1F0"/>
    <w:multiLevelType w:val="hybridMultilevel"/>
    <w:tmpl w:val="A64C5F22"/>
    <w:lvl w:ilvl="0" w:tplc="084826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7491"/>
    <w:multiLevelType w:val="hybridMultilevel"/>
    <w:tmpl w:val="D46CBA6E"/>
    <w:lvl w:ilvl="0" w:tplc="ACEEB3CE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B72775"/>
    <w:multiLevelType w:val="hybridMultilevel"/>
    <w:tmpl w:val="14846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765E"/>
    <w:multiLevelType w:val="hybridMultilevel"/>
    <w:tmpl w:val="F222B932"/>
    <w:lvl w:ilvl="0" w:tplc="94C025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B72342D"/>
    <w:multiLevelType w:val="hybridMultilevel"/>
    <w:tmpl w:val="88BE48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D23E41"/>
    <w:multiLevelType w:val="hybridMultilevel"/>
    <w:tmpl w:val="79FE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6267E"/>
    <w:multiLevelType w:val="hybridMultilevel"/>
    <w:tmpl w:val="34A06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24F62"/>
    <w:multiLevelType w:val="hybridMultilevel"/>
    <w:tmpl w:val="D4CC1FB2"/>
    <w:lvl w:ilvl="0" w:tplc="C954535E">
      <w:start w:val="1"/>
      <w:numFmt w:val="lowerLetter"/>
      <w:lvlText w:val="%1)"/>
      <w:lvlJc w:val="left"/>
      <w:pPr>
        <w:ind w:left="1004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B310500"/>
    <w:multiLevelType w:val="hybridMultilevel"/>
    <w:tmpl w:val="116C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D1E59"/>
    <w:multiLevelType w:val="hybridMultilevel"/>
    <w:tmpl w:val="88BE48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D406F2"/>
    <w:multiLevelType w:val="hybridMultilevel"/>
    <w:tmpl w:val="D10C722C"/>
    <w:lvl w:ilvl="0" w:tplc="150E2A80">
      <w:start w:val="1"/>
      <w:numFmt w:val="decimal"/>
      <w:lvlText w:val="%1)"/>
      <w:lvlJc w:val="left"/>
      <w:pPr>
        <w:ind w:left="1004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3"/>
  </w:num>
  <w:num w:numId="11">
    <w:abstractNumId w:val="5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38"/>
    <w:rsid w:val="00104F3B"/>
    <w:rsid w:val="002407AD"/>
    <w:rsid w:val="003305E6"/>
    <w:rsid w:val="004F0238"/>
    <w:rsid w:val="007701D2"/>
    <w:rsid w:val="008A08BE"/>
    <w:rsid w:val="00D4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ED07"/>
  <w15:chartTrackingRefBased/>
  <w15:docId w15:val="{F248825F-6346-4C10-9FD5-0100E897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238"/>
    <w:pPr>
      <w:spacing w:after="200" w:line="276" w:lineRule="auto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F02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02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F0238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238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2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0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238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F0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238"/>
    <w:rPr>
      <w:rFonts w:ascii="Times New Roman" w:hAnsi="Times New Roman"/>
    </w:rPr>
  </w:style>
  <w:style w:type="character" w:customStyle="1" w:styleId="footnote">
    <w:name w:val="footnote"/>
    <w:basedOn w:val="Domylnaczcionkaakapitu"/>
    <w:rsid w:val="004F0238"/>
  </w:style>
  <w:style w:type="character" w:styleId="Hipercze">
    <w:name w:val="Hyperlink"/>
    <w:basedOn w:val="Domylnaczcionkaakapitu"/>
    <w:uiPriority w:val="99"/>
    <w:semiHidden/>
    <w:unhideWhenUsed/>
    <w:rsid w:val="004F0238"/>
    <w:rPr>
      <w:color w:val="0000FF"/>
      <w:u w:val="single"/>
    </w:rPr>
  </w:style>
  <w:style w:type="paragraph" w:customStyle="1" w:styleId="mainpub">
    <w:name w:val="mainpub"/>
    <w:basedOn w:val="Normalny"/>
    <w:rsid w:val="004F023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rguydgojxhezt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rguydgojxhez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Lipiński</dc:creator>
  <cp:keywords/>
  <dc:description/>
  <cp:lastModifiedBy>Wojciech Lipiński</cp:lastModifiedBy>
  <cp:revision>3</cp:revision>
  <dcterms:created xsi:type="dcterms:W3CDTF">2019-06-06T09:48:00Z</dcterms:created>
  <dcterms:modified xsi:type="dcterms:W3CDTF">2019-07-17T07:15:00Z</dcterms:modified>
</cp:coreProperties>
</file>